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0EA09" w14:textId="77777777" w:rsidR="00266F97" w:rsidRDefault="00266F97" w:rsidP="00266F97">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94AE004" wp14:editId="3880D16B">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3529202B">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bfbf [2412]" strokeweight="2.25pt" from="2.4pt,34.8pt" to="468pt,35.4pt" w14:anchorId="3872C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14:paraId="3E682BFD" w14:textId="77777777" w:rsidR="00266F97" w:rsidRPr="00035A9F" w:rsidRDefault="00266F97" w:rsidP="00266F97">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14:paraId="01515D39" w14:textId="77777777" w:rsidR="00266F97" w:rsidRDefault="00266F97" w:rsidP="00266F97">
      <w:pPr>
        <w:spacing w:line="240" w:lineRule="auto"/>
        <w:rPr>
          <w:rFonts w:ascii="Trebuchet MS" w:hAnsi="Trebuchet MS" w:cs="Tahoma"/>
          <w:color w:val="BF8F00" w:themeColor="accent4" w:themeShade="BF"/>
          <w:u w:val="single"/>
        </w:rPr>
        <w:sectPr w:rsidR="00266F97">
          <w:pgSz w:w="12240" w:h="15840"/>
          <w:pgMar w:top="1440" w:right="1440" w:bottom="1440" w:left="1440" w:header="720" w:footer="720" w:gutter="0"/>
          <w:cols w:space="720"/>
          <w:docGrid w:linePitch="360"/>
        </w:sectPr>
      </w:pPr>
    </w:p>
    <w:p w14:paraId="3C55CD04" w14:textId="77777777"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Meeting Called by</w:t>
      </w:r>
      <w:r w:rsidRPr="00A62BA8">
        <w:rPr>
          <w:rFonts w:cs="Tahoma"/>
          <w:color w:val="BF8F00" w:themeColor="accent4" w:themeShade="BF"/>
        </w:rPr>
        <w:tab/>
      </w:r>
    </w:p>
    <w:p w14:paraId="0EE9192B" w14:textId="77777777" w:rsidR="00266F97" w:rsidRPr="00A62BA8" w:rsidRDefault="00266F97" w:rsidP="00266F97">
      <w:pPr>
        <w:spacing w:line="240" w:lineRule="auto"/>
        <w:rPr>
          <w:rFonts w:cs="Tahoma"/>
        </w:rPr>
      </w:pPr>
      <w:r w:rsidRPr="00A62BA8">
        <w:rPr>
          <w:rFonts w:cs="Tahoma"/>
        </w:rPr>
        <w:t>Shala Mills, Chair</w:t>
      </w:r>
    </w:p>
    <w:p w14:paraId="3293F9E2" w14:textId="77777777"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Date:</w:t>
      </w:r>
      <w:r w:rsidRPr="00A62BA8">
        <w:rPr>
          <w:rFonts w:cs="Tahoma"/>
          <w:color w:val="BF8F00" w:themeColor="accent4" w:themeShade="BF"/>
        </w:rPr>
        <w:tab/>
      </w:r>
      <w:r w:rsidR="00F847A9">
        <w:rPr>
          <w:rFonts w:cs="Tahoma"/>
        </w:rPr>
        <w:t xml:space="preserve">Thursday </w:t>
      </w:r>
      <w:r w:rsidR="000F1BB5">
        <w:rPr>
          <w:rFonts w:cs="Tahoma"/>
        </w:rPr>
        <w:t>May 1</w:t>
      </w:r>
      <w:r w:rsidR="000A6EF4">
        <w:rPr>
          <w:rFonts w:cs="Tahoma"/>
        </w:rPr>
        <w:t xml:space="preserve">, </w:t>
      </w:r>
      <w:r w:rsidRPr="00A62BA8">
        <w:rPr>
          <w:rFonts w:cs="Tahoma"/>
        </w:rPr>
        <w:t>2017</w:t>
      </w:r>
    </w:p>
    <w:p w14:paraId="35CC7CAB" w14:textId="77777777"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Time:</w:t>
      </w:r>
      <w:r w:rsidRPr="00A62BA8">
        <w:rPr>
          <w:rFonts w:cs="Tahoma"/>
          <w:color w:val="BF8F00" w:themeColor="accent4" w:themeShade="BF"/>
        </w:rPr>
        <w:tab/>
        <w:t xml:space="preserve"> </w:t>
      </w:r>
      <w:r w:rsidRPr="00A62BA8">
        <w:rPr>
          <w:rFonts w:cs="Tahoma"/>
        </w:rPr>
        <w:t>3:00-4:00</w:t>
      </w:r>
      <w:r w:rsidRPr="00A62BA8">
        <w:rPr>
          <w:rFonts w:cs="Tahoma"/>
          <w:color w:val="BF8F00" w:themeColor="accent4" w:themeShade="BF"/>
        </w:rPr>
        <w:t xml:space="preserve"> </w:t>
      </w:r>
      <w:bookmarkStart w:id="0" w:name="_GoBack"/>
      <w:bookmarkEnd w:id="0"/>
    </w:p>
    <w:p w14:paraId="1C2EAD20" w14:textId="77777777" w:rsidR="00266F97" w:rsidRPr="00A62BA8" w:rsidRDefault="00266F97" w:rsidP="00266F97">
      <w:pPr>
        <w:spacing w:line="240" w:lineRule="auto"/>
        <w:rPr>
          <w:rFonts w:cs="Tahoma"/>
        </w:rPr>
      </w:pPr>
      <w:r w:rsidRPr="00A62BA8">
        <w:rPr>
          <w:rFonts w:cs="Tahoma"/>
          <w:color w:val="BF8F00" w:themeColor="accent4" w:themeShade="BF"/>
        </w:rPr>
        <w:t xml:space="preserve">Location: </w:t>
      </w:r>
      <w:r w:rsidR="000F1BB5">
        <w:rPr>
          <w:rFonts w:cs="Tahoma"/>
        </w:rPr>
        <w:t>Rarick 329</w:t>
      </w:r>
    </w:p>
    <w:p w14:paraId="53CAD903" w14:textId="77777777" w:rsidR="00266F97" w:rsidRPr="00A62BA8" w:rsidRDefault="00266F97" w:rsidP="00266F97">
      <w:pPr>
        <w:spacing w:line="240" w:lineRule="auto"/>
        <w:rPr>
          <w:rFonts w:cs="Tahoma"/>
        </w:rPr>
      </w:pPr>
    </w:p>
    <w:p w14:paraId="55A23E43" w14:textId="77777777" w:rsidR="00266F97" w:rsidRPr="00A62BA8" w:rsidRDefault="00266F97" w:rsidP="00266F97">
      <w:pPr>
        <w:spacing w:line="240" w:lineRule="auto"/>
        <w:rPr>
          <w:rFonts w:cs="Tahoma"/>
        </w:rPr>
      </w:pPr>
    </w:p>
    <w:p w14:paraId="2BEB06B5" w14:textId="77777777" w:rsidR="00266F97" w:rsidRPr="00A62BA8" w:rsidRDefault="00266F97" w:rsidP="00266F97">
      <w:pPr>
        <w:spacing w:line="240" w:lineRule="auto"/>
        <w:rPr>
          <w:rFonts w:cs="Tahoma"/>
        </w:rPr>
      </w:pPr>
    </w:p>
    <w:p w14:paraId="1DEF3170" w14:textId="77777777" w:rsidR="00266F97" w:rsidRPr="00A62BA8" w:rsidRDefault="00266F97" w:rsidP="00266F97">
      <w:pPr>
        <w:spacing w:line="240" w:lineRule="auto"/>
        <w:rPr>
          <w:rFonts w:cs="Tahoma"/>
        </w:rPr>
      </w:pPr>
    </w:p>
    <w:p w14:paraId="22AC8D2A" w14:textId="77777777" w:rsidR="00266F97" w:rsidRPr="00A62BA8" w:rsidRDefault="00266F97" w:rsidP="00266F97">
      <w:pPr>
        <w:spacing w:line="240" w:lineRule="auto"/>
        <w:rPr>
          <w:rFonts w:cs="Tahoma"/>
        </w:rPr>
      </w:pPr>
    </w:p>
    <w:p w14:paraId="76AB37BC" w14:textId="77777777" w:rsidR="00266F97" w:rsidRPr="00A62BA8" w:rsidRDefault="00266F97" w:rsidP="00266F97">
      <w:pPr>
        <w:spacing w:after="0" w:line="240" w:lineRule="auto"/>
        <w:rPr>
          <w:rFonts w:cs="Tahoma"/>
          <w:color w:val="BF8F00" w:themeColor="accent4" w:themeShade="BF"/>
        </w:rPr>
      </w:pPr>
    </w:p>
    <w:p w14:paraId="1C1524E0" w14:textId="77777777" w:rsidR="00266F97" w:rsidRPr="00A62BA8" w:rsidRDefault="00266F97" w:rsidP="00266F97">
      <w:pPr>
        <w:spacing w:after="0" w:line="240" w:lineRule="auto"/>
        <w:rPr>
          <w:rFonts w:cs="Tahoma"/>
          <w:color w:val="BF8F00" w:themeColor="accent4" w:themeShade="BF"/>
        </w:rPr>
      </w:pPr>
    </w:p>
    <w:p w14:paraId="06FB9BED" w14:textId="77777777" w:rsidR="00266F97" w:rsidRPr="00A62BA8" w:rsidRDefault="00266F97" w:rsidP="00266F97">
      <w:pPr>
        <w:spacing w:after="0" w:line="240" w:lineRule="auto"/>
        <w:rPr>
          <w:rFonts w:cs="Tahoma"/>
          <w:b/>
          <w:color w:val="BF8F00" w:themeColor="accent4" w:themeShade="BF"/>
        </w:rPr>
      </w:pPr>
      <w:r w:rsidRPr="00A62BA8">
        <w:rPr>
          <w:rFonts w:cs="Tahoma"/>
          <w:color w:val="BF8F00" w:themeColor="accent4" w:themeShade="BF"/>
        </w:rPr>
        <w:t>Members</w:t>
      </w:r>
      <w:r w:rsidRPr="00A62BA8">
        <w:rPr>
          <w:rFonts w:cs="Tahoma"/>
          <w:b/>
          <w:color w:val="BF8F00" w:themeColor="accent4" w:themeShade="BF"/>
        </w:rPr>
        <w:tab/>
      </w:r>
    </w:p>
    <w:sdt>
      <w:sdtPr>
        <w:id w:val="-1539655202"/>
        <w:placeholder>
          <w:docPart w:val="66FCA531978B4CF49E25B98D8D21B03F"/>
        </w:placeholder>
      </w:sdtPr>
      <w:sdtEndPr/>
      <w:sdtContent>
        <w:p w14:paraId="03D55473" w14:textId="77777777" w:rsidR="00266F97" w:rsidRPr="00A62BA8" w:rsidRDefault="00266F97" w:rsidP="00266F97">
          <w:pPr>
            <w:spacing w:after="0" w:line="240" w:lineRule="auto"/>
          </w:pPr>
          <w:r w:rsidRPr="00A62BA8">
            <w:t>Douglas Drabkin (AHSS)</w:t>
          </w:r>
        </w:p>
        <w:p w14:paraId="168B422E" w14:textId="77777777" w:rsidR="00266F97" w:rsidRPr="00A62BA8" w:rsidRDefault="00266F97" w:rsidP="00266F97">
          <w:pPr>
            <w:spacing w:after="0" w:line="240" w:lineRule="auto"/>
          </w:pPr>
          <w:r w:rsidRPr="00A62BA8">
            <w:t>Bradley Will (AHSS)</w:t>
          </w:r>
        </w:p>
        <w:p w14:paraId="543A6F39" w14:textId="77777777" w:rsidR="00266F97" w:rsidRPr="00A62BA8" w:rsidRDefault="00266F97" w:rsidP="00266F97">
          <w:pPr>
            <w:spacing w:after="0" w:line="240" w:lineRule="auto"/>
          </w:pPr>
          <w:r w:rsidRPr="00A62BA8">
            <w:t>Dmitry Gimon (BE)</w:t>
          </w:r>
        </w:p>
        <w:p w14:paraId="0E256FD2" w14:textId="77777777" w:rsidR="00266F97" w:rsidRPr="00A62BA8" w:rsidRDefault="00266F97" w:rsidP="00266F97">
          <w:pPr>
            <w:spacing w:after="0" w:line="240" w:lineRule="auto"/>
          </w:pPr>
          <w:r w:rsidRPr="00A62BA8">
            <w:t>Jessica Heronemus (BE)</w:t>
          </w:r>
        </w:p>
        <w:p w14:paraId="0170AEB0" w14:textId="77777777" w:rsidR="00266F97" w:rsidRPr="00A62BA8" w:rsidRDefault="00266F97" w:rsidP="00266F97">
          <w:pPr>
            <w:spacing w:after="0" w:line="240" w:lineRule="auto"/>
            <w:rPr>
              <w:rFonts w:cs="Tahoma"/>
            </w:rPr>
          </w:pPr>
          <w:r w:rsidRPr="00A62BA8">
            <w:rPr>
              <w:rFonts w:cs="Tahoma"/>
            </w:rPr>
            <w:t>Kevin Splichal (Ed)</w:t>
          </w:r>
        </w:p>
        <w:p w14:paraId="56682B4B" w14:textId="77777777" w:rsidR="00266F97" w:rsidRPr="00A62BA8" w:rsidRDefault="00266F97" w:rsidP="00266F97">
          <w:pPr>
            <w:spacing w:after="0" w:line="240" w:lineRule="auto"/>
          </w:pPr>
          <w:r w:rsidRPr="00A62BA8">
            <w:t>Teresa Woods (Ed)</w:t>
          </w:r>
        </w:p>
        <w:p w14:paraId="2D9FABE1" w14:textId="77777777" w:rsidR="00266F97" w:rsidRPr="00A62BA8" w:rsidRDefault="00266F97" w:rsidP="00266F97">
          <w:pPr>
            <w:spacing w:after="0" w:line="240" w:lineRule="auto"/>
          </w:pPr>
          <w:r w:rsidRPr="00A62BA8">
            <w:t>Glen McNeil (HBS)</w:t>
          </w:r>
        </w:p>
        <w:p w14:paraId="41384200" w14:textId="77777777" w:rsidR="00266F97" w:rsidRPr="00A62BA8" w:rsidRDefault="00266F97" w:rsidP="00266F97">
          <w:pPr>
            <w:spacing w:after="0" w:line="240" w:lineRule="auto"/>
          </w:pPr>
          <w:r w:rsidRPr="00A62BA8">
            <w:t>Tanya Smith (HBS)</w:t>
          </w:r>
        </w:p>
        <w:p w14:paraId="033D23C9" w14:textId="77777777" w:rsidR="00266F97" w:rsidRPr="00A62BA8" w:rsidRDefault="00266F97" w:rsidP="00266F97">
          <w:pPr>
            <w:spacing w:after="0" w:line="240" w:lineRule="auto"/>
          </w:pPr>
          <w:r w:rsidRPr="00A62BA8">
            <w:t>William Weber (STM)</w:t>
          </w:r>
        </w:p>
        <w:p w14:paraId="2D294094" w14:textId="77777777" w:rsidR="00266F97" w:rsidRPr="00A62BA8" w:rsidRDefault="00266F97" w:rsidP="00266F97">
          <w:pPr>
            <w:spacing w:after="0" w:line="240" w:lineRule="auto"/>
          </w:pPr>
          <w:r w:rsidRPr="00A62BA8">
            <w:t>Tom Schafer (STM)</w:t>
          </w:r>
        </w:p>
        <w:p w14:paraId="33C0F0C6" w14:textId="77777777" w:rsidR="00266F97" w:rsidRPr="00A62BA8" w:rsidRDefault="00266F97" w:rsidP="00266F97">
          <w:pPr>
            <w:spacing w:after="0" w:line="240" w:lineRule="auto"/>
          </w:pPr>
          <w:r w:rsidRPr="00A62BA8">
            <w:t>Robyn Hartman (Lib)</w:t>
          </w:r>
        </w:p>
        <w:p w14:paraId="22662AD0" w14:textId="77777777" w:rsidR="00266F97" w:rsidRPr="00A62BA8" w:rsidRDefault="00266F97" w:rsidP="00266F97">
          <w:pPr>
            <w:spacing w:after="0" w:line="240" w:lineRule="auto"/>
          </w:pPr>
          <w:r w:rsidRPr="00A62BA8">
            <w:t>Helen Miles (Senate)</w:t>
          </w:r>
        </w:p>
        <w:p w14:paraId="3527DF69" w14:textId="77777777" w:rsidR="00266F97" w:rsidRPr="00A62BA8" w:rsidRDefault="00266F97" w:rsidP="00266F97">
          <w:pPr>
            <w:spacing w:after="0" w:line="240" w:lineRule="auto"/>
            <w:rPr>
              <w:rFonts w:cs="Tahoma"/>
              <w:color w:val="BF8F00" w:themeColor="accent4" w:themeShade="BF"/>
            </w:rPr>
          </w:pPr>
          <w:r w:rsidRPr="00A62BA8">
            <w:t>Megan Garcia (SGA)</w:t>
          </w:r>
        </w:p>
        <w:p w14:paraId="3331EAF0" w14:textId="77777777" w:rsidR="00266F97" w:rsidRPr="00A62BA8" w:rsidRDefault="00266F97" w:rsidP="00266F97">
          <w:pPr>
            <w:spacing w:after="0" w:line="240" w:lineRule="auto"/>
            <w:rPr>
              <w:rFonts w:cs="Tahoma"/>
            </w:rPr>
          </w:pPr>
          <w:r w:rsidRPr="00A62BA8">
            <w:t>Cody Scheck</w:t>
          </w:r>
          <w:r w:rsidRPr="00A62BA8">
            <w:rPr>
              <w:rFonts w:cs="Tahoma"/>
              <w:color w:val="BF8F00" w:themeColor="accent4" w:themeShade="BF"/>
            </w:rPr>
            <w:t xml:space="preserve"> </w:t>
          </w:r>
          <w:r w:rsidRPr="00A62BA8">
            <w:rPr>
              <w:rFonts w:cs="Tahoma"/>
            </w:rPr>
            <w:t>(SGA)</w:t>
          </w:r>
        </w:p>
        <w:p w14:paraId="5CB3B95D" w14:textId="77777777" w:rsidR="00266F97" w:rsidRPr="00A62BA8" w:rsidRDefault="00266F97" w:rsidP="00266F97">
          <w:pPr>
            <w:spacing w:after="0" w:line="240" w:lineRule="auto"/>
          </w:pPr>
          <w:r w:rsidRPr="00A62BA8">
            <w:t>Cheryl Duffy (Goss Engl)</w:t>
          </w:r>
        </w:p>
        <w:p w14:paraId="4A3E761E" w14:textId="77777777" w:rsidR="00266F97" w:rsidRPr="00A62BA8" w:rsidRDefault="00266F97" w:rsidP="00266F97">
          <w:pPr>
            <w:spacing w:after="0" w:line="240" w:lineRule="auto"/>
          </w:pPr>
          <w:r w:rsidRPr="00A62BA8">
            <w:t>Kenton Russell (FYE)</w:t>
          </w:r>
        </w:p>
        <w:p w14:paraId="629B6BA7" w14:textId="77777777" w:rsidR="00266F97" w:rsidRPr="00A62BA8" w:rsidRDefault="00266F97" w:rsidP="00266F97">
          <w:pPr>
            <w:spacing w:after="0" w:line="240" w:lineRule="auto"/>
            <w:sectPr w:rsidR="00266F97" w:rsidRPr="00A62BA8" w:rsidSect="00A047DA">
              <w:type w:val="continuous"/>
              <w:pgSz w:w="12240" w:h="15840"/>
              <w:pgMar w:top="1440" w:right="1440" w:bottom="1440" w:left="1440" w:header="720" w:footer="720" w:gutter="0"/>
              <w:cols w:num="2" w:space="720"/>
              <w:docGrid w:linePitch="360"/>
            </w:sectPr>
          </w:pPr>
          <w:r w:rsidRPr="00A62BA8">
            <w:t>Chapman Rackaway (Grad Sch)</w:t>
          </w:r>
        </w:p>
      </w:sdtContent>
    </w:sdt>
    <w:p w14:paraId="372843CD" w14:textId="77777777" w:rsidR="00266F97" w:rsidRPr="00A62BA8" w:rsidRDefault="00266F97" w:rsidP="00266F97">
      <w:pPr>
        <w:spacing w:line="240" w:lineRule="auto"/>
        <w:rPr>
          <w:rFonts w:ascii="Trebuchet MS" w:hAnsi="Trebuchet MS" w:cs="Tahoma"/>
          <w:color w:val="BF8F00" w:themeColor="accent4" w:themeShade="BF"/>
        </w:rPr>
      </w:pPr>
      <w:r w:rsidRPr="00A62BA8">
        <w:rPr>
          <w:rFonts w:ascii="Trebuchet MS" w:hAnsi="Trebuchet MS" w:cs="Tahoma"/>
          <w:b/>
          <w:noProof/>
          <w:color w:val="FFC000" w:themeColor="accent4"/>
        </w:rPr>
        <mc:AlternateContent>
          <mc:Choice Requires="wps">
            <w:drawing>
              <wp:anchor distT="0" distB="0" distL="114300" distR="114300" simplePos="0" relativeHeight="251660288" behindDoc="0" locked="0" layoutInCell="1" allowOverlap="1" wp14:anchorId="40EED927" wp14:editId="260D7A7F">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dgm="http://schemas.openxmlformats.org/drawingml/2006/diagram" xmlns:a14="http://schemas.microsoft.com/office/drawing/2010/main" xmlns:pic="http://schemas.openxmlformats.org/drawingml/2006/picture" xmlns:a="http://schemas.openxmlformats.org/drawingml/2006/main">
            <w:pict w14:anchorId="114C7D9A">
              <v:line id="Straight Connector 2"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bfbf [2412]" strokeweight="2.25pt" from="-3.3pt,15.2pt" to="462.3pt,15.8pt" w14:anchorId="241C6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v:stroke linestyle="thinThick" joinstyle="miter"/>
              </v:line>
            </w:pict>
          </mc:Fallback>
        </mc:AlternateContent>
      </w:r>
    </w:p>
    <w:p w14:paraId="040C6454" w14:textId="77777777" w:rsidR="00266F97" w:rsidRPr="00A62BA8" w:rsidRDefault="00266F97" w:rsidP="00705060">
      <w:pPr>
        <w:pStyle w:val="NoSpacing"/>
        <w:spacing w:line="276" w:lineRule="auto"/>
      </w:pPr>
    </w:p>
    <w:p w14:paraId="7F69106C" w14:textId="77777777" w:rsidR="00A833D9" w:rsidRDefault="000F1BB5" w:rsidP="00030BC3">
      <w:pPr>
        <w:pStyle w:val="NoSpacing"/>
        <w:spacing w:line="276" w:lineRule="auto"/>
      </w:pPr>
      <w:r>
        <w:t>3:00</w:t>
      </w:r>
      <w:r w:rsidR="00125FA0" w:rsidRPr="00A62BA8">
        <w:tab/>
        <w:t>(</w:t>
      </w:r>
      <w:r w:rsidR="00F847A9">
        <w:t>5</w:t>
      </w:r>
      <w:r w:rsidR="00A833D9">
        <w:t xml:space="preserve"> minute</w:t>
      </w:r>
      <w:r w:rsidR="00AF5841">
        <w:t>s</w:t>
      </w:r>
      <w:r w:rsidR="00266F97" w:rsidRPr="00A62BA8">
        <w:t>)  All were present except for Garcia</w:t>
      </w:r>
      <w:r w:rsidR="00125FA0" w:rsidRPr="00A62BA8">
        <w:t xml:space="preserve">, </w:t>
      </w:r>
      <w:r>
        <w:t xml:space="preserve">Gimon, </w:t>
      </w:r>
      <w:r w:rsidR="00F847A9">
        <w:t xml:space="preserve">Heronemus, </w:t>
      </w:r>
      <w:r w:rsidR="00753A7D">
        <w:t xml:space="preserve">Rackaway, </w:t>
      </w:r>
      <w:r w:rsidR="00030BC3">
        <w:t xml:space="preserve">Scheck, </w:t>
      </w:r>
      <w:r>
        <w:t xml:space="preserve">and </w:t>
      </w:r>
      <w:r w:rsidR="00125FA0" w:rsidRPr="00A62BA8">
        <w:t>Smith</w:t>
      </w:r>
      <w:r w:rsidR="00F847A9">
        <w:t xml:space="preserve">.  Drabkin served as proxy for </w:t>
      </w:r>
      <w:r>
        <w:t>Smith</w:t>
      </w:r>
      <w:r w:rsidR="003506D9">
        <w:t>, and Hartman served as proxy for Heronemus.</w:t>
      </w:r>
      <w:r>
        <w:t xml:space="preserve">  Established that a quorum was met.  </w:t>
      </w:r>
      <w:r w:rsidR="003506D9">
        <w:t>C</w:t>
      </w:r>
      <w:r>
        <w:t xml:space="preserve">hair announced that she will </w:t>
      </w:r>
      <w:r w:rsidR="003506D9">
        <w:t>be making</w:t>
      </w:r>
      <w:r>
        <w:t xml:space="preserve"> an informational presentation on the committee’s recent work to Faculty Senate on Tuesday May 2.</w:t>
      </w:r>
      <w:r w:rsidR="003506D9">
        <w:t xml:space="preserve">  The end-of-year social was set for 4:30 PM </w:t>
      </w:r>
      <w:r w:rsidR="00BC3F6D">
        <w:t xml:space="preserve">at Gutch’s </w:t>
      </w:r>
      <w:r w:rsidR="003506D9">
        <w:t>on Tuesday May</w:t>
      </w:r>
      <w:r w:rsidR="00BC3F6D">
        <w:t xml:space="preserve"> 9</w:t>
      </w:r>
      <w:r w:rsidR="003506D9">
        <w:t>.</w:t>
      </w:r>
    </w:p>
    <w:p w14:paraId="37A8A6D4" w14:textId="77777777" w:rsidR="00F847A9" w:rsidRDefault="00F847A9" w:rsidP="00030BC3">
      <w:pPr>
        <w:pStyle w:val="NoSpacing"/>
        <w:spacing w:line="276" w:lineRule="auto"/>
      </w:pPr>
    </w:p>
    <w:p w14:paraId="4808FD06" w14:textId="0FDF1A07" w:rsidR="00D93E2D" w:rsidRDefault="00230031" w:rsidP="000F1BB5">
      <w:pPr>
        <w:pStyle w:val="NoSpacing"/>
        <w:spacing w:line="276" w:lineRule="auto"/>
      </w:pPr>
      <w:r>
        <w:t>3:05</w:t>
      </w:r>
      <w:r w:rsidR="00F847A9">
        <w:tab/>
        <w:t>(</w:t>
      </w:r>
      <w:r w:rsidR="000F1BB5">
        <w:t>3</w:t>
      </w:r>
      <w:r>
        <w:t>9</w:t>
      </w:r>
      <w:r w:rsidR="00F847A9">
        <w:t xml:space="preserve"> minute</w:t>
      </w:r>
      <w:r w:rsidR="00A41B29">
        <w:t>s</w:t>
      </w:r>
      <w:r w:rsidR="00F847A9">
        <w:t xml:space="preserve">)  </w:t>
      </w:r>
      <w:r w:rsidR="000F1BB5">
        <w:t xml:space="preserve">Duffy brought recommendations for two learning outcomes </w:t>
      </w:r>
      <w:r w:rsidR="003506D9">
        <w:t>that would fall under Objective 1.1, “Written and Oral Communication.”  These were developed by</w:t>
      </w:r>
      <w:r w:rsidR="000F1BB5">
        <w:t xml:space="preserve"> the writing advisory group.  Chair suggested that it would be </w:t>
      </w:r>
      <w:r w:rsidR="003506D9">
        <w:t>helpful</w:t>
      </w:r>
      <w:r w:rsidR="000F1BB5">
        <w:t xml:space="preserve"> to approve something like these </w:t>
      </w:r>
      <w:r w:rsidR="00BC3F6D">
        <w:t>at present</w:t>
      </w:r>
      <w:r w:rsidR="000F1BB5">
        <w:t xml:space="preserve"> so that Sangki Min could </w:t>
      </w:r>
      <w:r w:rsidR="003506D9">
        <w:t>develop</w:t>
      </w:r>
      <w:r w:rsidR="000F1BB5">
        <w:t xml:space="preserve"> a </w:t>
      </w:r>
      <w:r w:rsidR="003506D9">
        <w:t>model for operationalizing t</w:t>
      </w:r>
      <w:r w:rsidR="000F1BB5">
        <w:t>hem</w:t>
      </w:r>
      <w:r w:rsidR="00F51FC5">
        <w:t xml:space="preserve"> </w:t>
      </w:r>
      <w:r w:rsidR="003506D9">
        <w:t xml:space="preserve">over the summer.  The idea would be </w:t>
      </w:r>
      <w:r w:rsidR="00BC3F6D">
        <w:t xml:space="preserve">for Mills, Duffy and Min </w:t>
      </w:r>
      <w:r w:rsidR="003506D9">
        <w:t>to work up</w:t>
      </w:r>
      <w:r w:rsidR="00F51FC5">
        <w:t xml:space="preserve"> a demo for a </w:t>
      </w:r>
      <w:r w:rsidR="003506D9">
        <w:t xml:space="preserve">single </w:t>
      </w:r>
      <w:r w:rsidR="00F51FC5">
        <w:t xml:space="preserve">rubric </w:t>
      </w:r>
      <w:r w:rsidR="00BC3F6D">
        <w:t xml:space="preserve">accessible through </w:t>
      </w:r>
      <w:r w:rsidR="00F51FC5">
        <w:t>BlackBoard</w:t>
      </w:r>
      <w:r w:rsidR="00BC3F6D">
        <w:t xml:space="preserve"> that</w:t>
      </w:r>
      <w:r w:rsidR="00267B5D">
        <w:t xml:space="preserve"> c</w:t>
      </w:r>
      <w:r w:rsidR="00BC3F6D">
        <w:t>ould be</w:t>
      </w:r>
      <w:r w:rsidR="003506D9">
        <w:t xml:space="preserve"> used throughout the university;</w:t>
      </w:r>
      <w:r w:rsidR="00267B5D">
        <w:t xml:space="preserve"> assessment data c</w:t>
      </w:r>
      <w:r w:rsidR="003506D9">
        <w:t>ould, in this way, be stored automatically</w:t>
      </w:r>
      <w:r w:rsidR="00F51FC5">
        <w:t xml:space="preserve">.  The committee </w:t>
      </w:r>
      <w:r w:rsidR="00B05A7C">
        <w:t>would</w:t>
      </w:r>
      <w:r w:rsidR="00F51FC5">
        <w:t xml:space="preserve"> </w:t>
      </w:r>
      <w:r>
        <w:t>consider this</w:t>
      </w:r>
      <w:r w:rsidR="00B05A7C">
        <w:t xml:space="preserve"> demo early in the f</w:t>
      </w:r>
      <w:r w:rsidR="00F51FC5">
        <w:t>all</w:t>
      </w:r>
      <w:r w:rsidR="00B05A7C">
        <w:t xml:space="preserve"> semester</w:t>
      </w:r>
      <w:r w:rsidR="00F51FC5">
        <w:t xml:space="preserve"> and </w:t>
      </w:r>
      <w:r w:rsidR="00B05A7C">
        <w:t>decide</w:t>
      </w:r>
      <w:r w:rsidR="00F51FC5">
        <w:t xml:space="preserve"> how </w:t>
      </w:r>
      <w:r w:rsidR="00B05A7C">
        <w:t>it</w:t>
      </w:r>
      <w:r w:rsidR="00F51FC5">
        <w:t xml:space="preserve"> might inform the development of learning outcomes for other parts of the program.  There was discussion</w:t>
      </w:r>
      <w:r w:rsidR="003506D9">
        <w:t xml:space="preserve"> of the </w:t>
      </w:r>
      <w:r w:rsidR="00267B5D">
        <w:t xml:space="preserve">proposed learning outcomes, </w:t>
      </w:r>
      <w:r w:rsidR="003506D9">
        <w:t>the first one was</w:t>
      </w:r>
      <w:r w:rsidR="00267B5D">
        <w:t xml:space="preserve"> slightly amended, and t</w:t>
      </w:r>
      <w:r w:rsidR="003506D9">
        <w:t>he</w:t>
      </w:r>
      <w:r w:rsidR="00F51FC5">
        <w:t xml:space="preserve"> </w:t>
      </w:r>
      <w:r w:rsidR="00BC3F6D">
        <w:t>following wording was put to a vote:</w:t>
      </w:r>
    </w:p>
    <w:p w14:paraId="69721B3C" w14:textId="77777777" w:rsidR="00F51FC5" w:rsidRDefault="00F51FC5" w:rsidP="000F1BB5">
      <w:pPr>
        <w:pStyle w:val="NoSpacing"/>
        <w:spacing w:line="276" w:lineRule="auto"/>
      </w:pPr>
    </w:p>
    <w:p w14:paraId="4E78E3AB" w14:textId="77777777" w:rsidR="00F51FC5" w:rsidRDefault="00F51FC5" w:rsidP="00F51FC5">
      <w:pPr>
        <w:pStyle w:val="NoSpacing"/>
        <w:spacing w:line="276" w:lineRule="auto"/>
        <w:ind w:left="720"/>
        <w:rPr>
          <w:i/>
        </w:rPr>
      </w:pPr>
      <w:r>
        <w:rPr>
          <w:i/>
        </w:rPr>
        <w:t>By gradua</w:t>
      </w:r>
      <w:r w:rsidR="00BC3F6D">
        <w:rPr>
          <w:i/>
        </w:rPr>
        <w:t>tion, students will be able to . . .</w:t>
      </w:r>
    </w:p>
    <w:p w14:paraId="563A24AE" w14:textId="77777777" w:rsidR="00F51FC5" w:rsidRDefault="00F51FC5" w:rsidP="00F51FC5">
      <w:pPr>
        <w:pStyle w:val="NoSpacing"/>
        <w:spacing w:line="276" w:lineRule="auto"/>
        <w:ind w:left="720"/>
        <w:rPr>
          <w:i/>
        </w:rPr>
      </w:pPr>
    </w:p>
    <w:p w14:paraId="4E68DDAB" w14:textId="77777777" w:rsidR="00F51FC5" w:rsidRDefault="00F51FC5" w:rsidP="00F51FC5">
      <w:pPr>
        <w:pStyle w:val="NoSpacing"/>
        <w:numPr>
          <w:ilvl w:val="0"/>
          <w:numId w:val="25"/>
        </w:numPr>
        <w:spacing w:line="276" w:lineRule="auto"/>
        <w:rPr>
          <w:i/>
        </w:rPr>
      </w:pPr>
      <w:r>
        <w:rPr>
          <w:i/>
        </w:rPr>
        <w:t>Write a persuasive essay that includes the following:</w:t>
      </w:r>
    </w:p>
    <w:p w14:paraId="0589E1DE" w14:textId="77777777" w:rsidR="00F51FC5" w:rsidRDefault="00F51FC5" w:rsidP="00F51FC5">
      <w:pPr>
        <w:pStyle w:val="NoSpacing"/>
        <w:numPr>
          <w:ilvl w:val="1"/>
          <w:numId w:val="25"/>
        </w:numPr>
        <w:spacing w:line="276" w:lineRule="auto"/>
        <w:rPr>
          <w:i/>
        </w:rPr>
      </w:pPr>
      <w:r>
        <w:rPr>
          <w:i/>
        </w:rPr>
        <w:t>a clear and debatable thesis</w:t>
      </w:r>
    </w:p>
    <w:p w14:paraId="1E19CF04" w14:textId="77777777" w:rsidR="00F51FC5" w:rsidRDefault="00F51FC5" w:rsidP="00F51FC5">
      <w:pPr>
        <w:pStyle w:val="NoSpacing"/>
        <w:numPr>
          <w:ilvl w:val="1"/>
          <w:numId w:val="25"/>
        </w:numPr>
        <w:spacing w:line="276" w:lineRule="auto"/>
        <w:rPr>
          <w:i/>
        </w:rPr>
      </w:pPr>
      <w:r>
        <w:rPr>
          <w:i/>
        </w:rPr>
        <w:t>fully developed and supported ideas</w:t>
      </w:r>
    </w:p>
    <w:p w14:paraId="18935297" w14:textId="77777777" w:rsidR="00F51FC5" w:rsidRDefault="00F51FC5" w:rsidP="00F51FC5">
      <w:pPr>
        <w:pStyle w:val="NoSpacing"/>
        <w:numPr>
          <w:ilvl w:val="1"/>
          <w:numId w:val="25"/>
        </w:numPr>
        <w:spacing w:line="276" w:lineRule="auto"/>
        <w:rPr>
          <w:i/>
        </w:rPr>
      </w:pPr>
      <w:r>
        <w:rPr>
          <w:i/>
        </w:rPr>
        <w:lastRenderedPageBreak/>
        <w:t>clear organizational structure</w:t>
      </w:r>
    </w:p>
    <w:p w14:paraId="03A530A4" w14:textId="77777777" w:rsidR="00F51FC5" w:rsidRDefault="00F51FC5" w:rsidP="00F51FC5">
      <w:pPr>
        <w:pStyle w:val="NoSpacing"/>
        <w:numPr>
          <w:ilvl w:val="1"/>
          <w:numId w:val="25"/>
        </w:numPr>
        <w:spacing w:line="276" w:lineRule="auto"/>
        <w:rPr>
          <w:i/>
        </w:rPr>
      </w:pPr>
      <w:r>
        <w:rPr>
          <w:i/>
        </w:rPr>
        <w:t>effective consideration of opposing arguments</w:t>
      </w:r>
    </w:p>
    <w:p w14:paraId="03B6BBA9" w14:textId="77777777" w:rsidR="00F51FC5" w:rsidRDefault="00F51FC5" w:rsidP="00F51FC5">
      <w:pPr>
        <w:pStyle w:val="NoSpacing"/>
        <w:numPr>
          <w:ilvl w:val="1"/>
          <w:numId w:val="25"/>
        </w:numPr>
        <w:spacing w:line="276" w:lineRule="auto"/>
        <w:rPr>
          <w:i/>
        </w:rPr>
      </w:pPr>
      <w:r>
        <w:rPr>
          <w:i/>
        </w:rPr>
        <w:t>use of credible sources</w:t>
      </w:r>
    </w:p>
    <w:p w14:paraId="388C3FA5" w14:textId="77777777" w:rsidR="00F51FC5" w:rsidRDefault="00F51FC5" w:rsidP="00F51FC5">
      <w:pPr>
        <w:pStyle w:val="NoSpacing"/>
        <w:numPr>
          <w:ilvl w:val="1"/>
          <w:numId w:val="25"/>
        </w:numPr>
        <w:spacing w:line="276" w:lineRule="auto"/>
        <w:rPr>
          <w:i/>
        </w:rPr>
      </w:pPr>
      <w:r>
        <w:rPr>
          <w:i/>
        </w:rPr>
        <w:t>appropriate documentation of sources</w:t>
      </w:r>
    </w:p>
    <w:p w14:paraId="43E544A4" w14:textId="77777777" w:rsidR="00F51FC5" w:rsidRDefault="00F51FC5" w:rsidP="00F51FC5">
      <w:pPr>
        <w:pStyle w:val="NoSpacing"/>
        <w:numPr>
          <w:ilvl w:val="1"/>
          <w:numId w:val="25"/>
        </w:numPr>
        <w:spacing w:line="276" w:lineRule="auto"/>
        <w:rPr>
          <w:i/>
        </w:rPr>
      </w:pPr>
      <w:r>
        <w:rPr>
          <w:i/>
        </w:rPr>
        <w:t>consideration of a target audience</w:t>
      </w:r>
    </w:p>
    <w:p w14:paraId="0A2867A3" w14:textId="77777777" w:rsidR="00F51FC5" w:rsidRDefault="00F51FC5" w:rsidP="00F51FC5">
      <w:pPr>
        <w:pStyle w:val="NoSpacing"/>
        <w:numPr>
          <w:ilvl w:val="1"/>
          <w:numId w:val="25"/>
        </w:numPr>
        <w:spacing w:line="276" w:lineRule="auto"/>
        <w:rPr>
          <w:i/>
        </w:rPr>
      </w:pPr>
      <w:r>
        <w:rPr>
          <w:i/>
        </w:rPr>
        <w:t>conventional grammar and mechanics.</w:t>
      </w:r>
    </w:p>
    <w:p w14:paraId="78506497" w14:textId="77777777" w:rsidR="00F51FC5" w:rsidRDefault="00F51FC5" w:rsidP="00F51FC5">
      <w:pPr>
        <w:pStyle w:val="NoSpacing"/>
        <w:spacing w:line="276" w:lineRule="auto"/>
        <w:ind w:left="1440"/>
        <w:rPr>
          <w:i/>
        </w:rPr>
      </w:pPr>
    </w:p>
    <w:p w14:paraId="342B6041" w14:textId="77777777" w:rsidR="00F51FC5" w:rsidRDefault="00F51FC5" w:rsidP="00F51FC5">
      <w:pPr>
        <w:pStyle w:val="NoSpacing"/>
        <w:numPr>
          <w:ilvl w:val="0"/>
          <w:numId w:val="25"/>
        </w:numPr>
        <w:spacing w:line="276" w:lineRule="auto"/>
        <w:rPr>
          <w:i/>
        </w:rPr>
      </w:pPr>
      <w:r>
        <w:rPr>
          <w:i/>
        </w:rPr>
        <w:t>Produce a discipline-specific document judged competent according to a department-developed rubric.</w:t>
      </w:r>
    </w:p>
    <w:p w14:paraId="051015D2" w14:textId="77777777" w:rsidR="00F51FC5" w:rsidRDefault="00F51FC5" w:rsidP="00F51FC5">
      <w:pPr>
        <w:pStyle w:val="NoSpacing"/>
        <w:spacing w:line="276" w:lineRule="auto"/>
      </w:pPr>
    </w:p>
    <w:p w14:paraId="75B03B59" w14:textId="77777777" w:rsidR="00F51FC5" w:rsidRDefault="00F51FC5" w:rsidP="00F51FC5">
      <w:pPr>
        <w:pStyle w:val="NoSpacing"/>
        <w:spacing w:line="276" w:lineRule="auto"/>
      </w:pPr>
      <w:r>
        <w:t>The motion passed unanimously.</w:t>
      </w:r>
    </w:p>
    <w:p w14:paraId="5EC0F4DF" w14:textId="77777777" w:rsidR="00F51FC5" w:rsidRDefault="00F51FC5" w:rsidP="00F51FC5">
      <w:pPr>
        <w:pStyle w:val="NoSpacing"/>
        <w:spacing w:line="276" w:lineRule="auto"/>
      </w:pPr>
    </w:p>
    <w:p w14:paraId="10C8801C" w14:textId="77777777" w:rsidR="00F51FC5" w:rsidRPr="00CC6A23" w:rsidRDefault="00F51FC5" w:rsidP="00F51FC5">
      <w:pPr>
        <w:pStyle w:val="NoSpacing"/>
        <w:spacing w:line="276" w:lineRule="auto"/>
      </w:pPr>
      <w:r w:rsidRPr="00CC6A23">
        <w:t>3:44</w:t>
      </w:r>
      <w:r w:rsidRPr="00CC6A23">
        <w:tab/>
        <w:t xml:space="preserve">(9 minutes)  </w:t>
      </w:r>
      <w:r w:rsidR="00753A7D" w:rsidRPr="00CC6A23">
        <w:t>Attenti</w:t>
      </w:r>
      <w:r w:rsidR="00BC3F6D" w:rsidRPr="00CC6A23">
        <w:t>on turned</w:t>
      </w:r>
      <w:r w:rsidR="00753A7D" w:rsidRPr="00CC6A23">
        <w:t xml:space="preserve"> to polishing the document that will represent the program proposal until the committee gathers again at the start of the fall semester.  A couple of minor changes were made to the “Civic Perspectives” section.  </w:t>
      </w:r>
      <w:r w:rsidR="00753A7D" w:rsidRPr="00CC6A23">
        <w:rPr>
          <w:rFonts w:eastAsia="Times New Roman" w:cs="Times New Roman"/>
          <w:bCs/>
          <w:bdr w:val="none" w:sz="0" w:space="0" w:color="auto" w:frame="1"/>
        </w:rPr>
        <w:t xml:space="preserve">The resulting document is </w:t>
      </w:r>
      <w:r w:rsidR="00753A7D" w:rsidRPr="00CC6A23">
        <w:rPr>
          <w:rFonts w:eastAsia="Times New Roman" w:cs="Times New Roman"/>
          <w:b/>
          <w:bCs/>
          <w:i/>
          <w:bdr w:val="none" w:sz="0" w:space="0" w:color="auto" w:frame="1"/>
        </w:rPr>
        <w:t>appended below</w:t>
      </w:r>
      <w:r w:rsidR="00753A7D" w:rsidRPr="00CC6A23">
        <w:rPr>
          <w:rFonts w:eastAsia="Times New Roman" w:cs="Times New Roman"/>
          <w:bCs/>
          <w:bdr w:val="none" w:sz="0" w:space="0" w:color="auto" w:frame="1"/>
        </w:rPr>
        <w:t>.</w:t>
      </w:r>
    </w:p>
    <w:p w14:paraId="40191B38" w14:textId="77777777" w:rsidR="00AF5841" w:rsidRPr="00CC6A23" w:rsidRDefault="00AF5841" w:rsidP="00D93E2D">
      <w:pPr>
        <w:pStyle w:val="NoSpacing"/>
        <w:spacing w:line="276" w:lineRule="auto"/>
        <w:rPr>
          <w:rFonts w:eastAsia="Times New Roman" w:cs="Times New Roman"/>
          <w:bCs/>
          <w:bdr w:val="none" w:sz="0" w:space="0" w:color="auto" w:frame="1"/>
        </w:rPr>
      </w:pPr>
    </w:p>
    <w:p w14:paraId="3918A93B" w14:textId="1FD38475" w:rsidR="00A833D9" w:rsidRPr="00CC6A23" w:rsidRDefault="00753A7D" w:rsidP="00030BC3">
      <w:pPr>
        <w:pStyle w:val="NoSpacing"/>
        <w:spacing w:line="276" w:lineRule="auto"/>
      </w:pPr>
      <w:r w:rsidRPr="00CC6A23">
        <w:rPr>
          <w:rFonts w:eastAsia="Times New Roman" w:cs="Times New Roman"/>
          <w:bdr w:val="none" w:sz="0" w:space="0" w:color="auto" w:frame="1"/>
        </w:rPr>
        <w:t>3:53</w:t>
      </w:r>
      <w:r w:rsidRPr="00CC6A23">
        <w:rPr>
          <w:rFonts w:eastAsia="Times New Roman" w:cs="Times New Roman"/>
          <w:bCs/>
          <w:bdr w:val="none" w:sz="0" w:space="0" w:color="auto" w:frame="1"/>
        </w:rPr>
        <w:tab/>
      </w:r>
      <w:r w:rsidRPr="00CC6A23">
        <w:rPr>
          <w:rFonts w:eastAsia="Times New Roman" w:cs="Times New Roman"/>
          <w:bdr w:val="none" w:sz="0" w:space="0" w:color="auto" w:frame="1"/>
        </w:rPr>
        <w:t>(9</w:t>
      </w:r>
      <w:r w:rsidR="00AF5841" w:rsidRPr="00CC6A23">
        <w:rPr>
          <w:rFonts w:eastAsia="Times New Roman" w:cs="Times New Roman"/>
          <w:bdr w:val="none" w:sz="0" w:space="0" w:color="auto" w:frame="1"/>
        </w:rPr>
        <w:t xml:space="preserve"> minutes)  </w:t>
      </w:r>
      <w:r w:rsidRPr="00CC6A23">
        <w:rPr>
          <w:rFonts w:eastAsia="Times New Roman" w:cs="Times New Roman"/>
          <w:bdr w:val="none" w:sz="0" w:space="0" w:color="auto" w:frame="1"/>
        </w:rPr>
        <w:t xml:space="preserve">Chair indicated </w:t>
      </w:r>
      <w:r w:rsidR="00BC3F6D" w:rsidRPr="00CC6A23">
        <w:rPr>
          <w:rFonts w:eastAsia="Times New Roman" w:cs="Times New Roman"/>
          <w:bdr w:val="none" w:sz="0" w:space="0" w:color="auto" w:frame="1"/>
        </w:rPr>
        <w:t>four</w:t>
      </w:r>
      <w:r w:rsidRPr="00CC6A23">
        <w:rPr>
          <w:rFonts w:eastAsia="Times New Roman" w:cs="Times New Roman"/>
          <w:bdr w:val="none" w:sz="0" w:space="0" w:color="auto" w:frame="1"/>
        </w:rPr>
        <w:t xml:space="preserve"> committee-related tasks she </w:t>
      </w:r>
      <w:r w:rsidR="00267B5D" w:rsidRPr="00CC6A23">
        <w:rPr>
          <w:rFonts w:eastAsia="Times New Roman" w:cs="Times New Roman"/>
          <w:bdr w:val="none" w:sz="0" w:space="0" w:color="auto" w:frame="1"/>
        </w:rPr>
        <w:t>plans to</w:t>
      </w:r>
      <w:r w:rsidRPr="00CC6A23">
        <w:rPr>
          <w:rFonts w:eastAsia="Times New Roman" w:cs="Times New Roman"/>
          <w:bdr w:val="none" w:sz="0" w:space="0" w:color="auto" w:frame="1"/>
        </w:rPr>
        <w:t xml:space="preserve"> be involved in over the </w:t>
      </w:r>
      <w:r w:rsidR="00267B5D" w:rsidRPr="00CC6A23">
        <w:rPr>
          <w:rFonts w:eastAsia="Times New Roman" w:cs="Times New Roman"/>
          <w:bdr w:val="none" w:sz="0" w:space="0" w:color="auto" w:frame="1"/>
        </w:rPr>
        <w:t xml:space="preserve">summer: (1) meeting with </w:t>
      </w:r>
      <w:r w:rsidRPr="00CC6A23">
        <w:rPr>
          <w:rFonts w:eastAsia="Times New Roman" w:cs="Times New Roman"/>
          <w:bdr w:val="none" w:sz="0" w:space="0" w:color="auto" w:frame="1"/>
        </w:rPr>
        <w:t>Min and Duffy about the approved learning outcomes</w:t>
      </w:r>
      <w:r w:rsidR="00D5493D" w:rsidRPr="00CC6A23">
        <w:rPr>
          <w:rFonts w:eastAsia="Times New Roman" w:cs="Times New Roman"/>
          <w:bdr w:val="none" w:sz="0" w:space="0" w:color="auto" w:frame="1"/>
        </w:rPr>
        <w:t xml:space="preserve"> for writing</w:t>
      </w:r>
      <w:r w:rsidRPr="00CC6A23">
        <w:rPr>
          <w:rFonts w:eastAsia="Times New Roman" w:cs="Times New Roman"/>
          <w:bdr w:val="none" w:sz="0" w:space="0" w:color="auto" w:frame="1"/>
        </w:rPr>
        <w:t xml:space="preserve">, (2) meeting with college deans and department chairs for feedback on the </w:t>
      </w:r>
      <w:r w:rsidR="00D5493D" w:rsidRPr="00CC6A23">
        <w:rPr>
          <w:rFonts w:eastAsia="Times New Roman" w:cs="Times New Roman"/>
          <w:bdr w:val="none" w:sz="0" w:space="0" w:color="auto" w:frame="1"/>
        </w:rPr>
        <w:t>program proposal, (3) meeting with the chairs of departments likely to be involved in developing one or another of the as-of-yet-not-thought-through gateway courses, and (4)</w:t>
      </w:r>
      <w:r w:rsidR="00BC3F6D" w:rsidRPr="00CC6A23">
        <w:rPr>
          <w:rFonts w:eastAsia="Times New Roman" w:cs="Times New Roman"/>
          <w:bdr w:val="none" w:sz="0" w:space="0" w:color="auto" w:frame="1"/>
        </w:rPr>
        <w:t xml:space="preserve"> </w:t>
      </w:r>
      <w:r w:rsidR="00D5493D" w:rsidRPr="00CC6A23">
        <w:rPr>
          <w:rFonts w:eastAsia="Times New Roman" w:cs="Times New Roman"/>
          <w:bdr w:val="none" w:sz="0" w:space="0" w:color="auto" w:frame="1"/>
        </w:rPr>
        <w:t>meeting with deans and chairs about lining up faculty members to be involved in coming up with learni</w:t>
      </w:r>
      <w:r w:rsidR="00BC3F6D" w:rsidRPr="00CC6A23">
        <w:rPr>
          <w:rFonts w:eastAsia="Times New Roman" w:cs="Times New Roman"/>
          <w:bdr w:val="none" w:sz="0" w:space="0" w:color="auto" w:frame="1"/>
        </w:rPr>
        <w:t>ng outcomes for the seven modes-of-</w:t>
      </w:r>
      <w:r w:rsidR="00D5493D" w:rsidRPr="00CC6A23">
        <w:rPr>
          <w:rFonts w:eastAsia="Times New Roman" w:cs="Times New Roman"/>
          <w:bdr w:val="none" w:sz="0" w:space="0" w:color="auto" w:frame="1"/>
        </w:rPr>
        <w:t xml:space="preserve">inquiry categories.  Regarding (4), Woods hoped faculty from departments such as nursing and teacher education will be invited to participate in developing these learning outcomes.  </w:t>
      </w:r>
      <w:r w:rsidR="00267B5D" w:rsidRPr="00CC6A23">
        <w:rPr>
          <w:rFonts w:eastAsia="Times New Roman" w:cs="Times New Roman"/>
          <w:bdr w:val="none" w:sz="0" w:space="0" w:color="auto" w:frame="1"/>
        </w:rPr>
        <w:t xml:space="preserve">And </w:t>
      </w:r>
      <w:r w:rsidR="00D5493D" w:rsidRPr="00CC6A23">
        <w:rPr>
          <w:rFonts w:eastAsia="Times New Roman" w:cs="Times New Roman"/>
          <w:bdr w:val="none" w:sz="0" w:space="0" w:color="auto" w:frame="1"/>
        </w:rPr>
        <w:t>Hartman indicated that, for her part, she will be working over the summer to develop learning outcomes for Objective 1.4, “Information literacy.”</w:t>
      </w:r>
    </w:p>
    <w:p w14:paraId="61BFD896" w14:textId="77777777" w:rsidR="006239B9" w:rsidRPr="00CC6A23" w:rsidRDefault="006239B9" w:rsidP="00451C90">
      <w:pPr>
        <w:pStyle w:val="NoSpacing"/>
        <w:spacing w:line="276" w:lineRule="auto"/>
      </w:pPr>
    </w:p>
    <w:p w14:paraId="7ED3091B" w14:textId="77777777" w:rsidR="00F117F8" w:rsidRPr="00CC6A23" w:rsidRDefault="00753A7D" w:rsidP="00451C90">
      <w:pPr>
        <w:pStyle w:val="NoSpacing"/>
        <w:spacing w:line="276" w:lineRule="auto"/>
      </w:pPr>
      <w:r w:rsidRPr="00CC6A23">
        <w:t>4:02</w:t>
      </w:r>
      <w:r w:rsidRPr="00CC6A23">
        <w:tab/>
        <w:t>Meeting ended.</w:t>
      </w:r>
    </w:p>
    <w:p w14:paraId="136651DB" w14:textId="77777777" w:rsidR="00267B5D" w:rsidRDefault="00267B5D" w:rsidP="00451C90">
      <w:pPr>
        <w:pStyle w:val="NoSpacing"/>
        <w:spacing w:line="276" w:lineRule="auto"/>
      </w:pPr>
    </w:p>
    <w:p w14:paraId="6706CDB6" w14:textId="77777777" w:rsidR="00266F97" w:rsidRPr="00A62BA8" w:rsidRDefault="00266F97" w:rsidP="00451C90">
      <w:pPr>
        <w:pStyle w:val="NoSpacing"/>
        <w:spacing w:line="276" w:lineRule="auto"/>
        <w:rPr>
          <w:b/>
          <w:color w:val="BF8F00" w:themeColor="accent4" w:themeShade="BF"/>
        </w:rPr>
      </w:pPr>
      <w:r w:rsidRPr="00A62BA8">
        <w:rPr>
          <w:b/>
          <w:color w:val="BF8F00" w:themeColor="accent4" w:themeShade="BF"/>
        </w:rPr>
        <w:t>----------------------------------------------------------------------</w:t>
      </w:r>
    </w:p>
    <w:p w14:paraId="2098EE13" w14:textId="77777777" w:rsidR="00266F97" w:rsidRPr="00A62BA8" w:rsidRDefault="00266F97" w:rsidP="00451C90">
      <w:pPr>
        <w:pStyle w:val="NoSpacing"/>
        <w:spacing w:line="276" w:lineRule="auto"/>
        <w:rPr>
          <w:b/>
          <w:color w:val="BF8F00" w:themeColor="accent4" w:themeShade="BF"/>
        </w:rPr>
      </w:pPr>
    </w:p>
    <w:p w14:paraId="78EE84E5" w14:textId="77777777" w:rsidR="00266F97" w:rsidRPr="00A62BA8" w:rsidRDefault="00266F97" w:rsidP="00451C90">
      <w:pPr>
        <w:pStyle w:val="NoSpacing"/>
        <w:spacing w:line="276" w:lineRule="auto"/>
        <w:rPr>
          <w:b/>
          <w:color w:val="BF8F00" w:themeColor="accent4" w:themeShade="BF"/>
        </w:rPr>
      </w:pPr>
      <w:r w:rsidRPr="00A62BA8">
        <w:rPr>
          <w:b/>
          <w:color w:val="BF8F00" w:themeColor="accent4" w:themeShade="BF"/>
        </w:rPr>
        <w:t>Submitted by D. Drabkin, Recording Secretary</w:t>
      </w:r>
    </w:p>
    <w:p w14:paraId="61AC9096" w14:textId="77777777" w:rsidR="00266F97" w:rsidRPr="00A62BA8" w:rsidRDefault="00266F97" w:rsidP="00451C90">
      <w:pPr>
        <w:pStyle w:val="NoSpacing"/>
        <w:spacing w:line="276" w:lineRule="auto"/>
        <w:rPr>
          <w:b/>
          <w:color w:val="BF8F00" w:themeColor="accent4" w:themeShade="BF"/>
        </w:rPr>
      </w:pPr>
    </w:p>
    <w:p w14:paraId="3B53C5C8" w14:textId="77777777" w:rsidR="00D10B93" w:rsidRDefault="00266F97" w:rsidP="00D10B93">
      <w:pPr>
        <w:pStyle w:val="NoSpacing"/>
        <w:spacing w:line="276" w:lineRule="auto"/>
        <w:rPr>
          <w:i/>
          <w:sz w:val="24"/>
          <w:szCs w:val="24"/>
        </w:rPr>
      </w:pPr>
      <w:r w:rsidRPr="006A0147">
        <w:rPr>
          <w:noProof/>
          <w:sz w:val="24"/>
          <w:szCs w:val="24"/>
        </w:rPr>
        <w:drawing>
          <wp:inline distT="0" distB="0" distL="0" distR="0" wp14:anchorId="6E211EFE" wp14:editId="07AEF3B5">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r w:rsidR="00125FA0" w:rsidRPr="00904F7C">
        <w:rPr>
          <w:i/>
          <w:sz w:val="24"/>
          <w:szCs w:val="24"/>
        </w:rPr>
        <w:t xml:space="preserve"> </w:t>
      </w:r>
    </w:p>
    <w:p w14:paraId="6B84495C" w14:textId="77777777" w:rsidR="00753A7D" w:rsidRDefault="00753A7D" w:rsidP="00D10B93">
      <w:pPr>
        <w:pStyle w:val="NoSpacing"/>
        <w:spacing w:line="276" w:lineRule="auto"/>
        <w:rPr>
          <w:i/>
          <w:sz w:val="24"/>
          <w:szCs w:val="24"/>
        </w:rPr>
      </w:pPr>
    </w:p>
    <w:p w14:paraId="655EBA22" w14:textId="77777777" w:rsidR="00BC3F6D" w:rsidRDefault="00BC3F6D">
      <w:pPr>
        <w:rPr>
          <w:rFonts w:eastAsia="Times New Roman" w:cs="Times New Roman"/>
          <w:b/>
          <w:bCs/>
          <w:sz w:val="36"/>
          <w:szCs w:val="36"/>
          <w:bdr w:val="none" w:sz="0" w:space="0" w:color="auto" w:frame="1"/>
        </w:rPr>
      </w:pPr>
      <w:r>
        <w:rPr>
          <w:rFonts w:eastAsia="Times New Roman" w:cs="Times New Roman"/>
          <w:b/>
          <w:bCs/>
          <w:sz w:val="36"/>
          <w:szCs w:val="36"/>
          <w:bdr w:val="none" w:sz="0" w:space="0" w:color="auto" w:frame="1"/>
        </w:rPr>
        <w:br w:type="page"/>
      </w:r>
    </w:p>
    <w:p w14:paraId="1808C08C" w14:textId="77777777" w:rsidR="00753A7D" w:rsidRPr="00D10B93" w:rsidRDefault="00753A7D" w:rsidP="00753A7D">
      <w:pPr>
        <w:spacing w:after="0"/>
        <w:jc w:val="center"/>
        <w:rPr>
          <w:rFonts w:eastAsia="Times New Roman" w:cs="Times New Roman"/>
          <w:b/>
          <w:bCs/>
          <w:sz w:val="36"/>
          <w:szCs w:val="36"/>
          <w:bdr w:val="none" w:sz="0" w:space="0" w:color="auto" w:frame="1"/>
        </w:rPr>
      </w:pPr>
      <w:r w:rsidRPr="00D10B93">
        <w:rPr>
          <w:rFonts w:eastAsia="Times New Roman" w:cs="Times New Roman"/>
          <w:b/>
          <w:bCs/>
          <w:sz w:val="36"/>
          <w:szCs w:val="36"/>
          <w:bdr w:val="none" w:sz="0" w:space="0" w:color="auto" w:frame="1"/>
        </w:rPr>
        <w:t>PROGRAM PROPOSAL</w:t>
      </w:r>
    </w:p>
    <w:p w14:paraId="07928B80" w14:textId="77777777" w:rsidR="00753A7D" w:rsidRPr="007247B0" w:rsidRDefault="00753A7D" w:rsidP="00753A7D">
      <w:pPr>
        <w:spacing w:after="0"/>
        <w:jc w:val="center"/>
        <w:rPr>
          <w:rFonts w:eastAsia="Times New Roman" w:cs="Times New Roman"/>
          <w:b/>
          <w:bCs/>
          <w:sz w:val="20"/>
          <w:szCs w:val="20"/>
          <w:bdr w:val="none" w:sz="0" w:space="0" w:color="auto" w:frame="1"/>
        </w:rPr>
      </w:pPr>
      <w:r w:rsidRPr="007247B0">
        <w:rPr>
          <w:rFonts w:eastAsia="Times New Roman" w:cs="Times New Roman"/>
          <w:b/>
          <w:bCs/>
          <w:sz w:val="20"/>
          <w:szCs w:val="20"/>
          <w:bdr w:val="none" w:sz="0" w:space="0" w:color="auto" w:frame="1"/>
        </w:rPr>
        <w:t>*</w:t>
      </w:r>
      <w:r>
        <w:rPr>
          <w:rFonts w:eastAsia="Times New Roman" w:cs="Times New Roman"/>
          <w:b/>
          <w:bCs/>
          <w:sz w:val="20"/>
          <w:szCs w:val="20"/>
          <w:bdr w:val="none" w:sz="0" w:space="0" w:color="auto" w:frame="1"/>
        </w:rPr>
        <w:t>36</w:t>
      </w:r>
      <w:r w:rsidRPr="007247B0">
        <w:rPr>
          <w:rFonts w:eastAsia="Times New Roman" w:cs="Times New Roman"/>
          <w:b/>
          <w:bCs/>
          <w:sz w:val="20"/>
          <w:szCs w:val="20"/>
          <w:bdr w:val="none" w:sz="0" w:space="0" w:color="auto" w:frame="1"/>
        </w:rPr>
        <w:t xml:space="preserve">-51 credit hour program </w:t>
      </w:r>
    </w:p>
    <w:p w14:paraId="4C2CAD9E" w14:textId="77777777" w:rsidR="00753A7D" w:rsidRDefault="00753A7D" w:rsidP="00753A7D">
      <w:pPr>
        <w:spacing w:after="0"/>
        <w:jc w:val="center"/>
        <w:rPr>
          <w:rFonts w:eastAsia="Times New Roman" w:cs="Times New Roman"/>
          <w:bCs/>
          <w:i/>
          <w:sz w:val="20"/>
          <w:szCs w:val="20"/>
          <w:bdr w:val="none" w:sz="0" w:space="0" w:color="auto" w:frame="1"/>
        </w:rPr>
      </w:pPr>
      <w:r w:rsidRPr="001977D7">
        <w:rPr>
          <w:rFonts w:eastAsia="Times New Roman" w:cs="Times New Roman"/>
          <w:bCs/>
          <w:i/>
          <w:sz w:val="20"/>
          <w:szCs w:val="20"/>
          <w:bdr w:val="none" w:sz="0" w:space="0" w:color="auto" w:frame="1"/>
        </w:rPr>
        <w:t>(*depending upon number of hours student uses to simultaneously complete both major and General Education requirements)</w:t>
      </w:r>
    </w:p>
    <w:p w14:paraId="4E824527" w14:textId="77777777" w:rsidR="00753A7D" w:rsidRPr="009B2054" w:rsidRDefault="00753A7D" w:rsidP="00753A7D">
      <w:pPr>
        <w:spacing w:after="0"/>
        <w:jc w:val="center"/>
        <w:rPr>
          <w:rFonts w:eastAsia="Times New Roman" w:cs="Times New Roman"/>
          <w:bCs/>
          <w:sz w:val="24"/>
          <w:szCs w:val="24"/>
          <w:bdr w:val="none" w:sz="0" w:space="0" w:color="auto" w:frame="1"/>
        </w:rPr>
      </w:pPr>
      <w:r>
        <w:rPr>
          <w:rFonts w:eastAsia="Times New Roman" w:cs="Times New Roman"/>
          <w:b/>
          <w:bCs/>
          <w:sz w:val="20"/>
          <w:szCs w:val="20"/>
          <w:bdr w:val="none" w:sz="0" w:space="0" w:color="auto" w:frame="1"/>
        </w:rPr>
        <w:t xml:space="preserve">NOTE:  </w:t>
      </w:r>
      <w:r>
        <w:rPr>
          <w:rFonts w:eastAsia="Times New Roman" w:cs="Times New Roman"/>
          <w:bCs/>
          <w:sz w:val="20"/>
          <w:szCs w:val="20"/>
          <w:bdr w:val="none" w:sz="0" w:space="0" w:color="auto" w:frame="1"/>
        </w:rPr>
        <w:t>Objectives listed are minimum objectives for each area.  Additional objectives could be included.</w:t>
      </w:r>
    </w:p>
    <w:p w14:paraId="6AC853FC" w14:textId="77777777" w:rsidR="00753A7D" w:rsidRPr="00423665" w:rsidRDefault="00753A7D" w:rsidP="00753A7D">
      <w:pPr>
        <w:spacing w:after="0" w:line="240" w:lineRule="auto"/>
        <w:rPr>
          <w:rFonts w:eastAsia="Times New Roman" w:cs="Times New Roman"/>
          <w:bCs/>
          <w:sz w:val="20"/>
          <w:szCs w:val="20"/>
          <w:bdr w:val="none" w:sz="0" w:space="0" w:color="auto" w:frame="1"/>
        </w:rPr>
      </w:pPr>
    </w:p>
    <w:tbl>
      <w:tblPr>
        <w:tblStyle w:val="TableGrid"/>
        <w:tblW w:w="0" w:type="auto"/>
        <w:tblLook w:val="04A0" w:firstRow="1" w:lastRow="0" w:firstColumn="1" w:lastColumn="0" w:noHBand="0" w:noVBand="1"/>
      </w:tblPr>
      <w:tblGrid>
        <w:gridCol w:w="1541"/>
        <w:gridCol w:w="1541"/>
        <w:gridCol w:w="1542"/>
        <w:gridCol w:w="1541"/>
        <w:gridCol w:w="1542"/>
        <w:gridCol w:w="1541"/>
        <w:gridCol w:w="1542"/>
      </w:tblGrid>
      <w:tr w:rsidR="00753A7D" w14:paraId="3FAC8C26" w14:textId="77777777" w:rsidTr="00105C69">
        <w:trPr>
          <w:trHeight w:val="262"/>
        </w:trPr>
        <w:tc>
          <w:tcPr>
            <w:tcW w:w="10790" w:type="dxa"/>
            <w:gridSpan w:val="7"/>
            <w:shd w:val="clear" w:color="auto" w:fill="808080" w:themeFill="background1" w:themeFillShade="80"/>
          </w:tcPr>
          <w:p w14:paraId="2B368A01" w14:textId="77777777" w:rsidR="00753A7D" w:rsidRDefault="00753A7D" w:rsidP="00105C69">
            <w:pPr>
              <w:tabs>
                <w:tab w:val="left" w:pos="6443"/>
              </w:tabs>
              <w:jc w:val="center"/>
              <w:rPr>
                <w:rFonts w:eastAsia="Times New Roman" w:cs="Times New Roman"/>
                <w:b/>
                <w:noProof/>
                <w:color w:val="FFFFFF" w:themeColor="background1"/>
              </w:rPr>
            </w:pPr>
          </w:p>
          <w:p w14:paraId="07FF4DA0" w14:textId="77777777" w:rsidR="00753A7D" w:rsidRPr="001977D7" w:rsidRDefault="00753A7D" w:rsidP="00105C69">
            <w:pPr>
              <w:tabs>
                <w:tab w:val="left" w:pos="6443"/>
              </w:tabs>
              <w:jc w:val="center"/>
              <w:rPr>
                <w:rFonts w:eastAsia="Times New Roman" w:cs="Times New Roman"/>
                <w:b/>
                <w:noProof/>
                <w:color w:val="FFFFFF" w:themeColor="background1"/>
              </w:rPr>
            </w:pPr>
            <w:r>
              <w:rPr>
                <w:rFonts w:eastAsia="Times New Roman" w:cs="Times New Roman"/>
                <w:b/>
                <w:noProof/>
                <w:color w:val="FFFFFF" w:themeColor="background1"/>
              </w:rPr>
              <w:t>GATEWAY</w:t>
            </w:r>
            <w:r w:rsidRPr="001977D7">
              <w:rPr>
                <w:rFonts w:eastAsia="Times New Roman" w:cs="Times New Roman"/>
                <w:b/>
                <w:noProof/>
                <w:color w:val="FFFFFF" w:themeColor="background1"/>
              </w:rPr>
              <w:t xml:space="preserve"> COURSES (approximately 6 hours)</w:t>
            </w:r>
          </w:p>
          <w:p w14:paraId="2815CA03" w14:textId="77777777" w:rsidR="00753A7D" w:rsidRPr="007247B0" w:rsidRDefault="00753A7D" w:rsidP="00105C69">
            <w:pPr>
              <w:tabs>
                <w:tab w:val="left" w:pos="6443"/>
              </w:tabs>
              <w:jc w:val="center"/>
              <w:rPr>
                <w:rFonts w:eastAsia="Times New Roman" w:cs="Times New Roman"/>
                <w:b/>
                <w:noProof/>
                <w:color w:val="FFFFFF" w:themeColor="background1"/>
                <w:sz w:val="18"/>
                <w:szCs w:val="18"/>
              </w:rPr>
            </w:pPr>
          </w:p>
        </w:tc>
      </w:tr>
      <w:tr w:rsidR="00753A7D" w14:paraId="231E72FC" w14:textId="77777777" w:rsidTr="00105C69">
        <w:trPr>
          <w:trHeight w:val="666"/>
        </w:trPr>
        <w:tc>
          <w:tcPr>
            <w:tcW w:w="10790" w:type="dxa"/>
            <w:gridSpan w:val="7"/>
            <w:tcBorders>
              <w:bottom w:val="nil"/>
            </w:tcBorders>
            <w:shd w:val="clear" w:color="auto" w:fill="FFE599" w:themeFill="accent4" w:themeFillTint="66"/>
          </w:tcPr>
          <w:p w14:paraId="6AA9D131" w14:textId="77777777" w:rsidR="00753A7D" w:rsidRPr="000C5911" w:rsidRDefault="00753A7D" w:rsidP="00105C69">
            <w:pPr>
              <w:tabs>
                <w:tab w:val="left" w:pos="6443"/>
              </w:tabs>
              <w:rPr>
                <w:rFonts w:eastAsia="Times New Roman" w:cs="Times New Roman"/>
                <w:noProof/>
                <w:sz w:val="18"/>
                <w:szCs w:val="18"/>
              </w:rPr>
            </w:pPr>
            <w:r w:rsidRPr="000C5911">
              <w:rPr>
                <w:rFonts w:eastAsia="Times New Roman" w:cs="Times New Roman"/>
                <w:i/>
                <w:noProof/>
                <w:sz w:val="18"/>
                <w:szCs w:val="18"/>
                <w:u w:val="single"/>
              </w:rPr>
              <w:t>Note</w:t>
            </w:r>
            <w:r w:rsidRPr="000C5911">
              <w:rPr>
                <w:rFonts w:eastAsia="Times New Roman" w:cs="Times New Roman"/>
                <w:i/>
                <w:noProof/>
                <w:sz w:val="18"/>
                <w:szCs w:val="18"/>
              </w:rPr>
              <w:t xml:space="preserve">:  Although the exact details of number of courses and credit hours per course remain </w:t>
            </w:r>
            <w:r>
              <w:rPr>
                <w:rFonts w:eastAsia="Times New Roman" w:cs="Times New Roman"/>
                <w:i/>
                <w:noProof/>
                <w:sz w:val="18"/>
                <w:szCs w:val="18"/>
              </w:rPr>
              <w:t>undecided</w:t>
            </w:r>
            <w:r w:rsidRPr="000C5911">
              <w:rPr>
                <w:rFonts w:eastAsia="Times New Roman" w:cs="Times New Roman"/>
                <w:i/>
                <w:noProof/>
                <w:sz w:val="18"/>
                <w:szCs w:val="18"/>
              </w:rPr>
              <w:t>, the committee is generally supportive of the idea that students need some</w:t>
            </w:r>
            <w:r>
              <w:rPr>
                <w:rFonts w:eastAsia="Times New Roman" w:cs="Times New Roman"/>
                <w:i/>
                <w:noProof/>
                <w:sz w:val="18"/>
                <w:szCs w:val="18"/>
              </w:rPr>
              <w:t xml:space="preserve"> gateway</w:t>
            </w:r>
            <w:r w:rsidRPr="000C5911">
              <w:rPr>
                <w:rFonts w:eastAsia="Times New Roman" w:cs="Times New Roman"/>
                <w:i/>
                <w:noProof/>
                <w:sz w:val="18"/>
                <w:szCs w:val="18"/>
              </w:rPr>
              <w:t xml:space="preserve"> courses that prepare them for success.  </w:t>
            </w:r>
            <w:r>
              <w:rPr>
                <w:rFonts w:eastAsia="Times New Roman" w:cs="Times New Roman"/>
                <w:i/>
                <w:noProof/>
                <w:sz w:val="18"/>
                <w:szCs w:val="18"/>
              </w:rPr>
              <w:t>The</w:t>
            </w:r>
            <w:r w:rsidRPr="000C5911">
              <w:rPr>
                <w:rFonts w:eastAsia="Times New Roman" w:cs="Times New Roman"/>
                <w:i/>
                <w:noProof/>
                <w:sz w:val="18"/>
                <w:szCs w:val="18"/>
              </w:rPr>
              <w:t xml:space="preserve"> general idea is a set of courses that would address learning outcomes associated with:</w:t>
            </w:r>
          </w:p>
          <w:p w14:paraId="29840FF0" w14:textId="77777777" w:rsidR="00753A7D" w:rsidRPr="000C5911" w:rsidRDefault="00753A7D" w:rsidP="00105C69">
            <w:pPr>
              <w:tabs>
                <w:tab w:val="left" w:pos="6443"/>
              </w:tabs>
              <w:ind w:left="360"/>
              <w:rPr>
                <w:rFonts w:eastAsia="Times New Roman" w:cs="Times New Roman"/>
                <w:noProof/>
                <w:sz w:val="18"/>
                <w:szCs w:val="18"/>
              </w:rPr>
            </w:pPr>
          </w:p>
          <w:p w14:paraId="300A351D" w14:textId="77777777" w:rsidR="00753A7D" w:rsidRPr="000C5911" w:rsidRDefault="00753A7D" w:rsidP="00105C69">
            <w:pPr>
              <w:pStyle w:val="NormalWeb"/>
              <w:rPr>
                <w:sz w:val="18"/>
                <w:szCs w:val="18"/>
              </w:rPr>
            </w:pPr>
            <w:r w:rsidRPr="000C5911">
              <w:rPr>
                <w:rStyle w:val="Emphasis"/>
                <w:b/>
                <w:bCs/>
                <w:sz w:val="18"/>
                <w:szCs w:val="18"/>
              </w:rPr>
              <w:t>Objective 1.5: Critical thinking</w:t>
            </w:r>
          </w:p>
          <w:p w14:paraId="69D9EB2A" w14:textId="77777777" w:rsidR="00753A7D" w:rsidRPr="000C5911" w:rsidRDefault="00753A7D" w:rsidP="00105C69">
            <w:pPr>
              <w:tabs>
                <w:tab w:val="left" w:pos="6443"/>
              </w:tabs>
              <w:rPr>
                <w:rFonts w:eastAsia="Times New Roman" w:cs="Times New Roman"/>
                <w:noProof/>
                <w:sz w:val="18"/>
                <w:szCs w:val="18"/>
              </w:rPr>
            </w:pPr>
            <w:r w:rsidRPr="000C5911">
              <w:rPr>
                <w:sz w:val="18"/>
                <w:szCs w:val="18"/>
              </w:rPr>
              <w:t>Students will explore issues, ideas, artifacts, and events before accepting or formulating an opinion or conclusion.  Students will recognize, analyze, criticize, evaluate, and formulate arguments in ways characterized by intellectual courage.</w:t>
            </w:r>
          </w:p>
          <w:p w14:paraId="71429AC4" w14:textId="77777777" w:rsidR="00753A7D" w:rsidRPr="000C5911" w:rsidRDefault="00753A7D" w:rsidP="00105C69">
            <w:pPr>
              <w:tabs>
                <w:tab w:val="left" w:pos="6443"/>
              </w:tabs>
              <w:rPr>
                <w:rFonts w:eastAsia="Times New Roman" w:cs="Times New Roman"/>
                <w:noProof/>
                <w:sz w:val="18"/>
                <w:szCs w:val="18"/>
              </w:rPr>
            </w:pPr>
          </w:p>
          <w:p w14:paraId="2909834D" w14:textId="77777777" w:rsidR="00753A7D" w:rsidRPr="000C5911" w:rsidRDefault="00753A7D" w:rsidP="00105C69">
            <w:pPr>
              <w:pStyle w:val="NormalWeb"/>
              <w:rPr>
                <w:sz w:val="18"/>
                <w:szCs w:val="18"/>
              </w:rPr>
            </w:pPr>
            <w:r w:rsidRPr="000C5911">
              <w:rPr>
                <w:rStyle w:val="Emphasis"/>
                <w:b/>
                <w:bCs/>
                <w:sz w:val="18"/>
                <w:szCs w:val="18"/>
              </w:rPr>
              <w:t>Objective 3.1: Personal and professional efficacy</w:t>
            </w:r>
          </w:p>
          <w:p w14:paraId="646354C5" w14:textId="77777777" w:rsidR="00753A7D" w:rsidRPr="00FE6A3D" w:rsidRDefault="00753A7D" w:rsidP="00105C69">
            <w:pPr>
              <w:tabs>
                <w:tab w:val="left" w:pos="6443"/>
              </w:tabs>
              <w:rPr>
                <w:rFonts w:eastAsia="Times New Roman" w:cs="Times New Roman"/>
                <w:b/>
                <w:noProof/>
                <w:sz w:val="18"/>
                <w:szCs w:val="18"/>
              </w:rPr>
            </w:pPr>
            <w:r w:rsidRPr="000C5911">
              <w:rPr>
                <w:sz w:val="18"/>
                <w:szCs w:val="18"/>
              </w:rPr>
              <w:t>Students will understand the consequences of choices in their personal and professional lives and possess knowledge necessary for the management of health, time, money, natural resources, and human relationships.</w:t>
            </w:r>
          </w:p>
          <w:p w14:paraId="161315DD" w14:textId="77777777" w:rsidR="00753A7D" w:rsidRDefault="00753A7D" w:rsidP="00105C69">
            <w:pPr>
              <w:tabs>
                <w:tab w:val="left" w:pos="6443"/>
              </w:tabs>
              <w:rPr>
                <w:rFonts w:eastAsia="Times New Roman" w:cs="Times New Roman"/>
                <w:i/>
                <w:noProof/>
                <w:sz w:val="18"/>
                <w:szCs w:val="18"/>
              </w:rPr>
            </w:pPr>
          </w:p>
          <w:p w14:paraId="5D8B55D5" w14:textId="77777777" w:rsidR="00753A7D" w:rsidRDefault="00753A7D" w:rsidP="00105C69">
            <w:pPr>
              <w:tabs>
                <w:tab w:val="left" w:pos="6443"/>
              </w:tabs>
              <w:rPr>
                <w:rFonts w:eastAsia="Times New Roman" w:cs="Times New Roman"/>
                <w:i/>
                <w:noProof/>
                <w:sz w:val="18"/>
                <w:szCs w:val="18"/>
              </w:rPr>
            </w:pPr>
          </w:p>
          <w:p w14:paraId="41780873" w14:textId="77777777" w:rsidR="00753A7D" w:rsidRPr="000C5911" w:rsidRDefault="00753A7D" w:rsidP="00105C69">
            <w:pPr>
              <w:tabs>
                <w:tab w:val="left" w:pos="6443"/>
              </w:tabs>
              <w:rPr>
                <w:rFonts w:eastAsia="Times New Roman" w:cs="Times New Roman"/>
                <w:i/>
                <w:noProof/>
                <w:sz w:val="18"/>
                <w:szCs w:val="18"/>
              </w:rPr>
            </w:pPr>
          </w:p>
        </w:tc>
      </w:tr>
      <w:tr w:rsidR="00753A7D" w14:paraId="328B88BA" w14:textId="77777777" w:rsidTr="00105C69">
        <w:trPr>
          <w:trHeight w:val="304"/>
        </w:trPr>
        <w:tc>
          <w:tcPr>
            <w:tcW w:w="10790" w:type="dxa"/>
            <w:gridSpan w:val="7"/>
            <w:shd w:val="clear" w:color="auto" w:fill="808080" w:themeFill="background1" w:themeFillShade="80"/>
          </w:tcPr>
          <w:p w14:paraId="7343E437" w14:textId="77777777" w:rsidR="00753A7D" w:rsidRDefault="00753A7D" w:rsidP="00105C69">
            <w:pPr>
              <w:tabs>
                <w:tab w:val="left" w:pos="6443"/>
              </w:tabs>
              <w:jc w:val="center"/>
              <w:rPr>
                <w:sz w:val="18"/>
                <w:szCs w:val="18"/>
              </w:rPr>
            </w:pPr>
            <w:r>
              <w:br w:type="page"/>
            </w:r>
            <w:r w:rsidRPr="007247B0">
              <w:rPr>
                <w:sz w:val="18"/>
                <w:szCs w:val="18"/>
              </w:rPr>
              <w:br w:type="page"/>
            </w:r>
          </w:p>
          <w:p w14:paraId="3F4FF534" w14:textId="77777777" w:rsidR="00753A7D" w:rsidRDefault="00753A7D" w:rsidP="00105C69">
            <w:pPr>
              <w:tabs>
                <w:tab w:val="left" w:pos="6443"/>
              </w:tabs>
              <w:jc w:val="center"/>
              <w:rPr>
                <w:rFonts w:eastAsia="Times New Roman" w:cs="Times New Roman"/>
                <w:b/>
                <w:noProof/>
                <w:color w:val="FFFFFF" w:themeColor="background1"/>
              </w:rPr>
            </w:pPr>
            <w:r w:rsidRPr="000C5911">
              <w:rPr>
                <w:rFonts w:eastAsia="Times New Roman" w:cs="Times New Roman"/>
                <w:b/>
                <w:noProof/>
                <w:color w:val="FFFFFF" w:themeColor="background1"/>
              </w:rPr>
              <w:t>REASONING and COMMUNICATION SEQUENCE  (15 hours)</w:t>
            </w:r>
          </w:p>
          <w:p w14:paraId="7E8FFD98" w14:textId="77777777" w:rsidR="00753A7D" w:rsidRPr="000C5911" w:rsidRDefault="00753A7D" w:rsidP="00105C69">
            <w:pPr>
              <w:tabs>
                <w:tab w:val="left" w:pos="6443"/>
              </w:tabs>
              <w:jc w:val="center"/>
              <w:rPr>
                <w:rFonts w:eastAsia="Times New Roman" w:cs="Times New Roman"/>
                <w:b/>
                <w:noProof/>
                <w:color w:val="FFFFFF" w:themeColor="background1"/>
              </w:rPr>
            </w:pPr>
          </w:p>
          <w:p w14:paraId="6649246F" w14:textId="77777777" w:rsidR="00753A7D" w:rsidRPr="000C5911" w:rsidRDefault="00753A7D" w:rsidP="00105C69">
            <w:pPr>
              <w:tabs>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1.1 Written and Oral Communitation (written for all 5 levels, written and oral for levels #3, 4 and 5)</w:t>
            </w:r>
          </w:p>
          <w:p w14:paraId="6A9F1220" w14:textId="77777777" w:rsidR="00753A7D" w:rsidRPr="000C5911" w:rsidRDefault="00753A7D" w:rsidP="00105C69">
            <w:pPr>
              <w:tabs>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1.4:  Information Literacy (</w:t>
            </w:r>
            <w:r>
              <w:rPr>
                <w:rFonts w:eastAsia="Times New Roman" w:cs="Times New Roman"/>
                <w:noProof/>
                <w:color w:val="FFFFFF" w:themeColor="background1"/>
                <w:sz w:val="20"/>
                <w:szCs w:val="20"/>
              </w:rPr>
              <w:t>all 5 levels</w:t>
            </w:r>
            <w:r w:rsidRPr="000C5911">
              <w:rPr>
                <w:rFonts w:eastAsia="Times New Roman" w:cs="Times New Roman"/>
                <w:noProof/>
                <w:color w:val="FFFFFF" w:themeColor="background1"/>
                <w:sz w:val="20"/>
                <w:szCs w:val="20"/>
              </w:rPr>
              <w:t>)</w:t>
            </w:r>
          </w:p>
          <w:p w14:paraId="3B1291D0" w14:textId="77777777" w:rsidR="00753A7D" w:rsidRPr="000C5911" w:rsidRDefault="00753A7D" w:rsidP="00105C69">
            <w:pPr>
              <w:tabs>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1.5:  Critical Thinking (all 5 levels)</w:t>
            </w:r>
          </w:p>
          <w:p w14:paraId="6F3356F7" w14:textId="77777777" w:rsidR="00753A7D" w:rsidRPr="007247B0" w:rsidRDefault="00753A7D" w:rsidP="00105C69">
            <w:pPr>
              <w:tabs>
                <w:tab w:val="left" w:pos="6443"/>
              </w:tabs>
              <w:jc w:val="center"/>
              <w:rPr>
                <w:rFonts w:eastAsia="Times New Roman" w:cs="Times New Roman"/>
                <w:noProof/>
                <w:color w:val="FFFFFF" w:themeColor="background1"/>
                <w:sz w:val="18"/>
                <w:szCs w:val="18"/>
              </w:rPr>
            </w:pPr>
            <w:r w:rsidRPr="000C5911">
              <w:rPr>
                <w:rFonts w:eastAsia="Times New Roman" w:cs="Times New Roman"/>
                <w:noProof/>
                <w:color w:val="FFFFFF" w:themeColor="background1"/>
                <w:sz w:val="20"/>
                <w:szCs w:val="20"/>
              </w:rPr>
              <w:t>Obje</w:t>
            </w:r>
            <w:r>
              <w:rPr>
                <w:rFonts w:eastAsia="Times New Roman" w:cs="Times New Roman"/>
                <w:noProof/>
                <w:color w:val="FFFFFF" w:themeColor="background1"/>
                <w:sz w:val="20"/>
                <w:szCs w:val="20"/>
              </w:rPr>
              <w:t>ctive 2.3:  Synthesis with the M</w:t>
            </w:r>
            <w:r w:rsidRPr="000C5911">
              <w:rPr>
                <w:rFonts w:eastAsia="Times New Roman" w:cs="Times New Roman"/>
                <w:noProof/>
                <w:color w:val="FFFFFF" w:themeColor="background1"/>
                <w:sz w:val="20"/>
                <w:szCs w:val="20"/>
              </w:rPr>
              <w:t>ajor (at least for levels #4 and #5)</w:t>
            </w:r>
          </w:p>
          <w:p w14:paraId="2DCFEF98" w14:textId="77777777" w:rsidR="00753A7D" w:rsidRPr="007247B0" w:rsidRDefault="00753A7D" w:rsidP="00105C69">
            <w:pPr>
              <w:tabs>
                <w:tab w:val="left" w:pos="6443"/>
              </w:tabs>
              <w:jc w:val="center"/>
              <w:rPr>
                <w:rFonts w:eastAsia="Times New Roman" w:cs="Times New Roman"/>
                <w:noProof/>
                <w:color w:val="FFFFFF" w:themeColor="background1"/>
                <w:sz w:val="18"/>
                <w:szCs w:val="18"/>
              </w:rPr>
            </w:pPr>
          </w:p>
        </w:tc>
      </w:tr>
      <w:tr w:rsidR="00753A7D" w:rsidRPr="003A2055" w14:paraId="0C9B5CF8" w14:textId="77777777" w:rsidTr="00105C69">
        <w:trPr>
          <w:trHeight w:val="88"/>
        </w:trPr>
        <w:tc>
          <w:tcPr>
            <w:tcW w:w="10790" w:type="dxa"/>
            <w:gridSpan w:val="7"/>
            <w:shd w:val="clear" w:color="auto" w:fill="FFE599" w:themeFill="accent4" w:themeFillTint="66"/>
          </w:tcPr>
          <w:p w14:paraId="3C6D3E6D" w14:textId="77777777" w:rsidR="00753A7D" w:rsidRPr="000C5911" w:rsidRDefault="00753A7D" w:rsidP="00105C69">
            <w:pPr>
              <w:tabs>
                <w:tab w:val="left" w:pos="6443"/>
              </w:tabs>
              <w:jc w:val="center"/>
              <w:rPr>
                <w:rFonts w:eastAsia="Times New Roman" w:cs="Times New Roman"/>
                <w:b/>
                <w:noProof/>
                <w:sz w:val="18"/>
                <w:szCs w:val="18"/>
              </w:rPr>
            </w:pPr>
            <w:r w:rsidRPr="007247B0">
              <w:rPr>
                <w:rFonts w:eastAsia="Times New Roman" w:cs="Times New Roman"/>
                <w:b/>
                <w:noProof/>
                <w:sz w:val="18"/>
                <w:szCs w:val="18"/>
              </w:rPr>
              <w:drawing>
                <wp:inline distT="0" distB="0" distL="0" distR="0" wp14:anchorId="462046F5" wp14:editId="5F4F02BD">
                  <wp:extent cx="4472940" cy="4374292"/>
                  <wp:effectExtent l="19050" t="0" r="41910" b="457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D3F8CCE" w14:textId="77777777" w:rsidR="00753A7D" w:rsidRPr="007247B0" w:rsidRDefault="00753A7D" w:rsidP="00105C69">
            <w:pPr>
              <w:tabs>
                <w:tab w:val="left" w:pos="6443"/>
              </w:tabs>
              <w:jc w:val="center"/>
              <w:rPr>
                <w:rFonts w:eastAsia="Times New Roman" w:cs="Times New Roman"/>
                <w:noProof/>
                <w:sz w:val="18"/>
                <w:szCs w:val="18"/>
              </w:rPr>
            </w:pPr>
          </w:p>
        </w:tc>
      </w:tr>
      <w:tr w:rsidR="00753A7D" w:rsidRPr="003A2055" w14:paraId="1820E747" w14:textId="77777777" w:rsidTr="00105C69">
        <w:trPr>
          <w:trHeight w:val="262"/>
        </w:trPr>
        <w:tc>
          <w:tcPr>
            <w:tcW w:w="10790" w:type="dxa"/>
            <w:gridSpan w:val="7"/>
            <w:shd w:val="clear" w:color="auto" w:fill="808080" w:themeFill="background1" w:themeFillShade="80"/>
          </w:tcPr>
          <w:p w14:paraId="1E580186" w14:textId="77777777" w:rsidR="00753A7D" w:rsidRDefault="00753A7D" w:rsidP="00105C69">
            <w:pPr>
              <w:tabs>
                <w:tab w:val="left" w:pos="6443"/>
              </w:tabs>
              <w:jc w:val="center"/>
              <w:rPr>
                <w:rFonts w:eastAsia="Times New Roman" w:cs="Times New Roman"/>
                <w:b/>
                <w:noProof/>
                <w:color w:val="FFFFFF" w:themeColor="background1"/>
                <w:sz w:val="24"/>
                <w:szCs w:val="24"/>
              </w:rPr>
            </w:pPr>
            <w:r>
              <w:br w:type="page"/>
            </w:r>
            <w:r>
              <w:br w:type="page"/>
            </w:r>
            <w:r>
              <w:rPr>
                <w:rFonts w:eastAsia="Times New Roman" w:cs="Times New Roman"/>
                <w:b/>
                <w:noProof/>
                <w:color w:val="FFFFFF" w:themeColor="background1"/>
                <w:sz w:val="24"/>
                <w:szCs w:val="24"/>
              </w:rPr>
              <w:t>MODES OF INQUIRY (21 hours)</w:t>
            </w:r>
          </w:p>
          <w:p w14:paraId="20837F19" w14:textId="77777777" w:rsidR="00753A7D" w:rsidRPr="000C5911" w:rsidRDefault="00753A7D" w:rsidP="00105C69">
            <w:pPr>
              <w:tabs>
                <w:tab w:val="left" w:pos="6443"/>
              </w:tabs>
              <w:jc w:val="center"/>
              <w:rPr>
                <w:rFonts w:eastAsia="Times New Roman" w:cs="Times New Roman"/>
                <w:b/>
                <w:noProof/>
                <w:color w:val="FFFFFF" w:themeColor="background1"/>
                <w:sz w:val="20"/>
                <w:szCs w:val="20"/>
                <w:u w:val="single"/>
              </w:rPr>
            </w:pPr>
          </w:p>
          <w:p w14:paraId="3C52B924" w14:textId="77777777" w:rsidR="00753A7D" w:rsidRDefault="00753A7D" w:rsidP="00105C69">
            <w:pPr>
              <w:pStyle w:val="ListParagraph"/>
              <w:tabs>
                <w:tab w:val="left" w:pos="6443"/>
                <w:tab w:val="left" w:pos="6488"/>
              </w:tabs>
              <w:ind w:left="360"/>
              <w:jc w:val="center"/>
              <w:rPr>
                <w:rFonts w:eastAsia="Times New Roman" w:cs="Times New Roman"/>
                <w:noProof/>
                <w:color w:val="FFFFFF" w:themeColor="background1"/>
                <w:sz w:val="20"/>
                <w:szCs w:val="20"/>
              </w:rPr>
            </w:pPr>
            <w:r>
              <w:rPr>
                <w:rFonts w:eastAsia="Times New Roman" w:cs="Times New Roman"/>
                <w:noProof/>
                <w:color w:val="FFFFFF" w:themeColor="background1"/>
                <w:sz w:val="20"/>
                <w:szCs w:val="20"/>
              </w:rPr>
              <w:t>1.2:  Quantitative Literacy (for Mathematical)</w:t>
            </w:r>
          </w:p>
          <w:p w14:paraId="3DFBBA04" w14:textId="77777777" w:rsidR="00753A7D" w:rsidRPr="000C5911" w:rsidRDefault="00753A7D" w:rsidP="00105C69">
            <w:pPr>
              <w:pStyle w:val="ListParagraph"/>
              <w:tabs>
                <w:tab w:val="left" w:pos="6443"/>
                <w:tab w:val="left" w:pos="6488"/>
              </w:tabs>
              <w:ind w:left="360"/>
              <w:jc w:val="center"/>
              <w:rPr>
                <w:rFonts w:eastAsia="Times New Roman" w:cs="Times New Roman"/>
                <w:noProof/>
                <w:color w:val="FFFFFF" w:themeColor="background1"/>
                <w:sz w:val="20"/>
                <w:szCs w:val="20"/>
              </w:rPr>
            </w:pPr>
            <w:r>
              <w:rPr>
                <w:rFonts w:eastAsia="Times New Roman" w:cs="Times New Roman"/>
                <w:noProof/>
                <w:color w:val="FFFFFF" w:themeColor="background1"/>
                <w:sz w:val="20"/>
                <w:szCs w:val="20"/>
              </w:rPr>
              <w:t>1.3: Technology Literacy (for Technological)</w:t>
            </w:r>
          </w:p>
          <w:p w14:paraId="29CE1F70" w14:textId="77777777" w:rsidR="00753A7D" w:rsidRPr="000C5911" w:rsidRDefault="00753A7D" w:rsidP="00105C69">
            <w:pPr>
              <w:tabs>
                <w:tab w:val="left" w:pos="6310"/>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2.1:  Knowledge of the Liberal Arts (as appropriate for each Mode of Inquiry)</w:t>
            </w:r>
          </w:p>
          <w:p w14:paraId="49630C44" w14:textId="77777777" w:rsidR="00753A7D" w:rsidRPr="00C71821" w:rsidRDefault="00753A7D" w:rsidP="00105C69">
            <w:pPr>
              <w:tabs>
                <w:tab w:val="left" w:pos="6310"/>
                <w:tab w:val="left" w:pos="6443"/>
              </w:tabs>
              <w:jc w:val="center"/>
              <w:rPr>
                <w:rFonts w:eastAsia="Times New Roman" w:cs="Times New Roman"/>
                <w:noProof/>
                <w:color w:val="FFFFFF" w:themeColor="background1"/>
                <w:sz w:val="20"/>
                <w:szCs w:val="20"/>
              </w:rPr>
            </w:pPr>
          </w:p>
        </w:tc>
      </w:tr>
      <w:tr w:rsidR="00753A7D" w:rsidRPr="003A2055" w14:paraId="456389AB" w14:textId="77777777" w:rsidTr="00105C69">
        <w:trPr>
          <w:trHeight w:val="262"/>
        </w:trPr>
        <w:tc>
          <w:tcPr>
            <w:tcW w:w="1541" w:type="dxa"/>
            <w:shd w:val="clear" w:color="auto" w:fill="FFE599" w:themeFill="accent4" w:themeFillTint="66"/>
          </w:tcPr>
          <w:p w14:paraId="4A79B158" w14:textId="77777777" w:rsidR="00753A7D" w:rsidRPr="00CB3B91" w:rsidRDefault="00753A7D" w:rsidP="00105C69">
            <w:pPr>
              <w:tabs>
                <w:tab w:val="left" w:pos="6443"/>
              </w:tabs>
              <w:jc w:val="center"/>
              <w:rPr>
                <w:rFonts w:eastAsia="Times New Roman" w:cs="Times New Roman"/>
                <w:b/>
                <w:noProof/>
              </w:rPr>
            </w:pPr>
            <w:r w:rsidRPr="00CB3B91">
              <w:rPr>
                <w:rFonts w:eastAsia="Times New Roman" w:cs="Times New Roman"/>
                <w:b/>
                <w:noProof/>
              </w:rPr>
              <w:t>Aesthetic (Artistic)</w:t>
            </w:r>
          </w:p>
          <w:p w14:paraId="56C1A73F" w14:textId="77777777" w:rsidR="00753A7D" w:rsidRDefault="00753A7D" w:rsidP="00105C69">
            <w:pPr>
              <w:tabs>
                <w:tab w:val="left" w:pos="6443"/>
              </w:tabs>
              <w:jc w:val="center"/>
              <w:rPr>
                <w:rFonts w:eastAsia="Times New Roman" w:cs="Times New Roman"/>
                <w:noProof/>
              </w:rPr>
            </w:pPr>
          </w:p>
          <w:p w14:paraId="68B2B618" w14:textId="77777777" w:rsidR="00753A7D" w:rsidRPr="00907AAE" w:rsidRDefault="00753A7D" w:rsidP="00105C69">
            <w:pPr>
              <w:pStyle w:val="NoSpacing"/>
              <w:spacing w:line="276" w:lineRule="auto"/>
              <w:jc w:val="center"/>
              <w:rPr>
                <w:rFonts w:cs="Times New Roman"/>
                <w:i/>
                <w:sz w:val="20"/>
                <w:szCs w:val="20"/>
              </w:rPr>
            </w:pPr>
            <w:r w:rsidRPr="00907AAE">
              <w:rPr>
                <w:rFonts w:cs="Times New Roman"/>
                <w:i/>
                <w:sz w:val="20"/>
                <w:szCs w:val="20"/>
              </w:rPr>
              <w:t>imaginative approach to subjective experience</w:t>
            </w:r>
          </w:p>
          <w:p w14:paraId="1CFAA83C" w14:textId="77777777" w:rsidR="00753A7D" w:rsidRPr="00EA3308" w:rsidRDefault="00753A7D" w:rsidP="00105C69">
            <w:pPr>
              <w:tabs>
                <w:tab w:val="left" w:pos="6443"/>
              </w:tabs>
              <w:rPr>
                <w:rFonts w:eastAsia="Times New Roman" w:cs="Times New Roman"/>
                <w:noProof/>
              </w:rPr>
            </w:pPr>
          </w:p>
        </w:tc>
        <w:tc>
          <w:tcPr>
            <w:tcW w:w="1541" w:type="dxa"/>
            <w:shd w:val="clear" w:color="auto" w:fill="FFE599" w:themeFill="accent4" w:themeFillTint="66"/>
          </w:tcPr>
          <w:p w14:paraId="4E6ED809" w14:textId="77777777" w:rsidR="00753A7D" w:rsidRPr="00CB3B91" w:rsidRDefault="00753A7D" w:rsidP="00105C69">
            <w:pPr>
              <w:tabs>
                <w:tab w:val="left" w:pos="6443"/>
              </w:tabs>
              <w:jc w:val="center"/>
              <w:rPr>
                <w:rFonts w:cs="Times New Roman"/>
                <w:b/>
                <w:i/>
                <w:sz w:val="20"/>
                <w:szCs w:val="20"/>
              </w:rPr>
            </w:pPr>
            <w:r w:rsidRPr="00CB3B91">
              <w:rPr>
                <w:rFonts w:eastAsia="Times New Roman" w:cs="Times New Roman"/>
                <w:b/>
                <w:noProof/>
              </w:rPr>
              <w:t>Philosophical</w:t>
            </w:r>
            <w:r w:rsidRPr="00CB3B91">
              <w:rPr>
                <w:rFonts w:cs="Times New Roman"/>
                <w:b/>
                <w:i/>
                <w:sz w:val="20"/>
                <w:szCs w:val="20"/>
              </w:rPr>
              <w:t xml:space="preserve"> </w:t>
            </w:r>
          </w:p>
          <w:p w14:paraId="383BC8A6" w14:textId="77777777" w:rsidR="00753A7D" w:rsidRDefault="00753A7D" w:rsidP="00105C69">
            <w:pPr>
              <w:tabs>
                <w:tab w:val="left" w:pos="6443"/>
              </w:tabs>
              <w:jc w:val="center"/>
              <w:rPr>
                <w:rFonts w:cs="Times New Roman"/>
                <w:i/>
                <w:sz w:val="20"/>
                <w:szCs w:val="20"/>
              </w:rPr>
            </w:pPr>
          </w:p>
          <w:p w14:paraId="4EC8D3FE" w14:textId="77777777" w:rsidR="00753A7D" w:rsidRDefault="00753A7D" w:rsidP="00105C69">
            <w:pPr>
              <w:tabs>
                <w:tab w:val="left" w:pos="6443"/>
              </w:tabs>
              <w:jc w:val="center"/>
              <w:rPr>
                <w:rFonts w:eastAsia="Times New Roman" w:cs="Times New Roman"/>
                <w:noProof/>
              </w:rPr>
            </w:pPr>
            <w:r w:rsidRPr="00907AAE">
              <w:rPr>
                <w:rFonts w:cs="Times New Roman"/>
                <w:i/>
                <w:sz w:val="20"/>
                <w:szCs w:val="20"/>
              </w:rPr>
              <w:t>dialectical approach to non-empirical questions</w:t>
            </w:r>
          </w:p>
          <w:p w14:paraId="298C66B0" w14:textId="77777777" w:rsidR="00753A7D" w:rsidRDefault="00753A7D" w:rsidP="00105C69">
            <w:pPr>
              <w:tabs>
                <w:tab w:val="left" w:pos="6443"/>
              </w:tabs>
              <w:jc w:val="center"/>
              <w:rPr>
                <w:rFonts w:eastAsia="Times New Roman" w:cs="Times New Roman"/>
                <w:noProof/>
              </w:rPr>
            </w:pPr>
          </w:p>
          <w:p w14:paraId="75C432F1" w14:textId="77777777" w:rsidR="00753A7D" w:rsidRPr="00907AAE" w:rsidRDefault="00753A7D" w:rsidP="00105C69">
            <w:pPr>
              <w:tabs>
                <w:tab w:val="left" w:pos="6443"/>
              </w:tabs>
              <w:jc w:val="center"/>
              <w:rPr>
                <w:rFonts w:eastAsia="Times New Roman" w:cs="Times New Roman"/>
                <w:i/>
                <w:noProof/>
              </w:rPr>
            </w:pPr>
          </w:p>
        </w:tc>
        <w:tc>
          <w:tcPr>
            <w:tcW w:w="1542" w:type="dxa"/>
            <w:shd w:val="clear" w:color="auto" w:fill="FFE599" w:themeFill="accent4" w:themeFillTint="66"/>
          </w:tcPr>
          <w:p w14:paraId="778F6AC5" w14:textId="77777777" w:rsidR="00753A7D" w:rsidRPr="00CB3B91" w:rsidRDefault="00753A7D" w:rsidP="00105C69">
            <w:pPr>
              <w:tabs>
                <w:tab w:val="left" w:pos="6443"/>
              </w:tabs>
              <w:jc w:val="center"/>
              <w:rPr>
                <w:rFonts w:eastAsia="Times New Roman" w:cs="Times New Roman"/>
                <w:b/>
                <w:noProof/>
              </w:rPr>
            </w:pPr>
            <w:r w:rsidRPr="00CB3B91">
              <w:rPr>
                <w:rFonts w:eastAsia="Times New Roman" w:cs="Times New Roman"/>
                <w:b/>
                <w:noProof/>
              </w:rPr>
              <w:t>Mathematical</w:t>
            </w:r>
          </w:p>
          <w:p w14:paraId="148B3020" w14:textId="77777777" w:rsidR="00753A7D" w:rsidRDefault="00753A7D" w:rsidP="00105C69">
            <w:pPr>
              <w:tabs>
                <w:tab w:val="left" w:pos="6443"/>
              </w:tabs>
              <w:jc w:val="center"/>
              <w:rPr>
                <w:rFonts w:eastAsia="Times New Roman" w:cs="Times New Roman"/>
                <w:noProof/>
              </w:rPr>
            </w:pPr>
          </w:p>
          <w:p w14:paraId="4B997AB9" w14:textId="77777777" w:rsidR="00753A7D" w:rsidRPr="003D6022" w:rsidRDefault="00753A7D" w:rsidP="00105C69">
            <w:pPr>
              <w:tabs>
                <w:tab w:val="left" w:pos="6443"/>
              </w:tabs>
              <w:jc w:val="center"/>
              <w:rPr>
                <w:rFonts w:eastAsia="Times New Roman" w:cs="Times New Roman"/>
                <w:i/>
                <w:noProof/>
              </w:rPr>
            </w:pPr>
            <w:r w:rsidRPr="003D6022">
              <w:rPr>
                <w:rFonts w:cs="Times New Roman"/>
                <w:i/>
                <w:sz w:val="20"/>
                <w:szCs w:val="20"/>
              </w:rPr>
              <w:t>logical approach to necessary truths</w:t>
            </w:r>
          </w:p>
        </w:tc>
        <w:tc>
          <w:tcPr>
            <w:tcW w:w="1541" w:type="dxa"/>
            <w:shd w:val="clear" w:color="auto" w:fill="FFE599" w:themeFill="accent4" w:themeFillTint="66"/>
          </w:tcPr>
          <w:p w14:paraId="5DC86FF2" w14:textId="77777777" w:rsidR="00753A7D" w:rsidRPr="00CB3B91" w:rsidRDefault="00753A7D" w:rsidP="00105C69">
            <w:pPr>
              <w:tabs>
                <w:tab w:val="left" w:pos="6443"/>
              </w:tabs>
              <w:jc w:val="center"/>
              <w:rPr>
                <w:rFonts w:eastAsia="Times New Roman" w:cs="Times New Roman"/>
                <w:b/>
                <w:noProof/>
              </w:rPr>
            </w:pPr>
            <w:r w:rsidRPr="00CB3B91">
              <w:rPr>
                <w:rFonts w:eastAsia="Times New Roman" w:cs="Times New Roman"/>
                <w:b/>
                <w:noProof/>
              </w:rPr>
              <w:t>Natural Scientific</w:t>
            </w:r>
          </w:p>
          <w:p w14:paraId="2A0C40E9" w14:textId="77777777" w:rsidR="00753A7D" w:rsidRDefault="00753A7D" w:rsidP="00105C69">
            <w:pPr>
              <w:tabs>
                <w:tab w:val="left" w:pos="6443"/>
              </w:tabs>
              <w:jc w:val="center"/>
              <w:rPr>
                <w:rFonts w:eastAsia="Times New Roman" w:cs="Times New Roman"/>
                <w:noProof/>
              </w:rPr>
            </w:pPr>
          </w:p>
          <w:p w14:paraId="32D33168" w14:textId="77777777" w:rsidR="00753A7D" w:rsidRDefault="00753A7D" w:rsidP="00105C69">
            <w:pPr>
              <w:tabs>
                <w:tab w:val="left" w:pos="6443"/>
              </w:tabs>
              <w:jc w:val="center"/>
              <w:rPr>
                <w:rFonts w:cs="Times New Roman"/>
                <w:i/>
                <w:sz w:val="20"/>
                <w:szCs w:val="20"/>
              </w:rPr>
            </w:pPr>
            <w:r w:rsidRPr="003D6022">
              <w:rPr>
                <w:rFonts w:cs="Times New Roman"/>
                <w:i/>
                <w:sz w:val="20"/>
                <w:szCs w:val="20"/>
              </w:rPr>
              <w:t>empirical approach to non-human data</w:t>
            </w:r>
            <w:r>
              <w:rPr>
                <w:rFonts w:cs="Times New Roman"/>
                <w:i/>
                <w:sz w:val="20"/>
                <w:szCs w:val="20"/>
              </w:rPr>
              <w:t xml:space="preserve"> </w:t>
            </w:r>
          </w:p>
          <w:p w14:paraId="24C4DC54" w14:textId="77777777" w:rsidR="00753A7D" w:rsidRDefault="00753A7D" w:rsidP="00105C69">
            <w:pPr>
              <w:tabs>
                <w:tab w:val="left" w:pos="6443"/>
              </w:tabs>
              <w:jc w:val="center"/>
              <w:rPr>
                <w:rFonts w:cs="Times New Roman"/>
                <w:i/>
                <w:sz w:val="16"/>
                <w:szCs w:val="16"/>
              </w:rPr>
            </w:pPr>
          </w:p>
          <w:p w14:paraId="4842964B" w14:textId="77777777" w:rsidR="00753A7D" w:rsidRPr="003D6022" w:rsidRDefault="00753A7D" w:rsidP="00105C69">
            <w:pPr>
              <w:tabs>
                <w:tab w:val="left" w:pos="6443"/>
              </w:tabs>
              <w:rPr>
                <w:rFonts w:eastAsia="Times New Roman" w:cs="Times New Roman"/>
                <w:i/>
                <w:noProof/>
              </w:rPr>
            </w:pPr>
            <w:r>
              <w:rPr>
                <w:rFonts w:cs="Times New Roman"/>
                <w:i/>
                <w:sz w:val="16"/>
                <w:szCs w:val="16"/>
              </w:rPr>
              <w:t>N</w:t>
            </w:r>
            <w:r w:rsidRPr="00640042">
              <w:rPr>
                <w:rFonts w:cs="Times New Roman"/>
                <w:i/>
                <w:sz w:val="16"/>
                <w:szCs w:val="16"/>
              </w:rPr>
              <w:t xml:space="preserve">ote:  </w:t>
            </w:r>
            <w:r>
              <w:rPr>
                <w:rFonts w:cs="Times New Roman"/>
                <w:i/>
                <w:sz w:val="16"/>
                <w:szCs w:val="16"/>
              </w:rPr>
              <w:t>“</w:t>
            </w:r>
            <w:r w:rsidRPr="00640042">
              <w:rPr>
                <w:rFonts w:cs="Times New Roman"/>
                <w:i/>
                <w:sz w:val="16"/>
                <w:szCs w:val="16"/>
              </w:rPr>
              <w:t>Non-human data</w:t>
            </w:r>
            <w:r>
              <w:rPr>
                <w:rFonts w:cs="Times New Roman"/>
                <w:i/>
                <w:sz w:val="16"/>
                <w:szCs w:val="16"/>
              </w:rPr>
              <w:t>”</w:t>
            </w:r>
            <w:r w:rsidRPr="00640042">
              <w:rPr>
                <w:rFonts w:cs="Times New Roman"/>
                <w:i/>
                <w:sz w:val="16"/>
                <w:szCs w:val="16"/>
              </w:rPr>
              <w:t xml:space="preserve"> means not social</w:t>
            </w:r>
            <w:r>
              <w:rPr>
                <w:rFonts w:cs="Times New Roman"/>
                <w:i/>
                <w:sz w:val="16"/>
                <w:szCs w:val="16"/>
              </w:rPr>
              <w:t xml:space="preserve"> or subjective</w:t>
            </w:r>
            <w:r w:rsidRPr="00640042">
              <w:rPr>
                <w:rFonts w:cs="Times New Roman"/>
                <w:i/>
                <w:sz w:val="16"/>
                <w:szCs w:val="16"/>
              </w:rPr>
              <w:t xml:space="preserve"> data.  Human Biology, </w:t>
            </w:r>
            <w:r>
              <w:rPr>
                <w:rFonts w:cs="Times New Roman"/>
                <w:i/>
                <w:sz w:val="16"/>
                <w:szCs w:val="16"/>
              </w:rPr>
              <w:t>for example, would be about non-human data.</w:t>
            </w:r>
            <w:r>
              <w:rPr>
                <w:rFonts w:cs="Times New Roman"/>
                <w:i/>
                <w:sz w:val="20"/>
                <w:szCs w:val="20"/>
              </w:rPr>
              <w:t xml:space="preserve">  </w:t>
            </w:r>
          </w:p>
        </w:tc>
        <w:tc>
          <w:tcPr>
            <w:tcW w:w="1542" w:type="dxa"/>
            <w:shd w:val="clear" w:color="auto" w:fill="FFE599" w:themeFill="accent4" w:themeFillTint="66"/>
          </w:tcPr>
          <w:p w14:paraId="4D9CB005" w14:textId="77777777" w:rsidR="00753A7D" w:rsidRPr="00CB3B91" w:rsidRDefault="00753A7D" w:rsidP="00105C69">
            <w:pPr>
              <w:tabs>
                <w:tab w:val="left" w:pos="6443"/>
              </w:tabs>
              <w:jc w:val="center"/>
              <w:rPr>
                <w:rFonts w:eastAsia="Times New Roman" w:cs="Times New Roman"/>
                <w:b/>
                <w:noProof/>
              </w:rPr>
            </w:pPr>
            <w:r w:rsidRPr="00CB3B91">
              <w:rPr>
                <w:rFonts w:eastAsia="Times New Roman" w:cs="Times New Roman"/>
                <w:b/>
                <w:noProof/>
              </w:rPr>
              <w:t>Social Scientific</w:t>
            </w:r>
          </w:p>
          <w:p w14:paraId="683920B7" w14:textId="77777777" w:rsidR="00753A7D" w:rsidRDefault="00753A7D" w:rsidP="00105C69">
            <w:pPr>
              <w:tabs>
                <w:tab w:val="left" w:pos="6443"/>
              </w:tabs>
              <w:jc w:val="center"/>
              <w:rPr>
                <w:rFonts w:cs="Times New Roman"/>
                <w:i/>
                <w:sz w:val="20"/>
                <w:szCs w:val="20"/>
              </w:rPr>
            </w:pPr>
          </w:p>
          <w:p w14:paraId="002941DC" w14:textId="77777777" w:rsidR="00753A7D" w:rsidRPr="003D6022" w:rsidRDefault="00753A7D" w:rsidP="00105C69">
            <w:pPr>
              <w:tabs>
                <w:tab w:val="left" w:pos="6443"/>
              </w:tabs>
              <w:jc w:val="center"/>
              <w:rPr>
                <w:rFonts w:eastAsia="Times New Roman" w:cs="Times New Roman"/>
                <w:i/>
                <w:noProof/>
              </w:rPr>
            </w:pPr>
            <w:r w:rsidRPr="003D6022">
              <w:rPr>
                <w:rFonts w:cs="Times New Roman"/>
                <w:i/>
                <w:sz w:val="20"/>
                <w:szCs w:val="20"/>
              </w:rPr>
              <w:t>empirical approach to human data</w:t>
            </w:r>
          </w:p>
        </w:tc>
        <w:tc>
          <w:tcPr>
            <w:tcW w:w="1541" w:type="dxa"/>
            <w:shd w:val="clear" w:color="auto" w:fill="FFE599" w:themeFill="accent4" w:themeFillTint="66"/>
          </w:tcPr>
          <w:p w14:paraId="0499FA56" w14:textId="77777777" w:rsidR="00753A7D" w:rsidRPr="00CB3B91" w:rsidRDefault="00753A7D" w:rsidP="00105C69">
            <w:pPr>
              <w:tabs>
                <w:tab w:val="left" w:pos="6443"/>
              </w:tabs>
              <w:jc w:val="center"/>
              <w:rPr>
                <w:rFonts w:eastAsia="Times New Roman" w:cs="Times New Roman"/>
                <w:b/>
                <w:noProof/>
              </w:rPr>
            </w:pPr>
            <w:r w:rsidRPr="00CB3B91">
              <w:rPr>
                <w:rFonts w:eastAsia="Times New Roman" w:cs="Times New Roman"/>
                <w:b/>
                <w:noProof/>
              </w:rPr>
              <w:t>Historical</w:t>
            </w:r>
          </w:p>
          <w:p w14:paraId="3C033309" w14:textId="77777777" w:rsidR="00753A7D" w:rsidRDefault="00753A7D" w:rsidP="00105C69">
            <w:pPr>
              <w:tabs>
                <w:tab w:val="left" w:pos="6443"/>
              </w:tabs>
              <w:jc w:val="center"/>
              <w:rPr>
                <w:rFonts w:eastAsia="Times New Roman" w:cs="Times New Roman"/>
                <w:noProof/>
              </w:rPr>
            </w:pPr>
          </w:p>
          <w:p w14:paraId="5A2F5E07" w14:textId="77777777" w:rsidR="00753A7D" w:rsidRDefault="00753A7D" w:rsidP="00105C69">
            <w:pPr>
              <w:tabs>
                <w:tab w:val="left" w:pos="6443"/>
              </w:tabs>
              <w:jc w:val="center"/>
              <w:rPr>
                <w:rFonts w:eastAsia="Times New Roman" w:cs="Times New Roman"/>
                <w:noProof/>
              </w:rPr>
            </w:pPr>
            <w:r w:rsidRPr="003D6022">
              <w:rPr>
                <w:rFonts w:cs="Times New Roman"/>
                <w:i/>
                <w:sz w:val="20"/>
                <w:szCs w:val="20"/>
              </w:rPr>
              <w:t>narrative approach to human data</w:t>
            </w:r>
          </w:p>
        </w:tc>
        <w:tc>
          <w:tcPr>
            <w:tcW w:w="1542" w:type="dxa"/>
            <w:shd w:val="clear" w:color="auto" w:fill="FFE599" w:themeFill="accent4" w:themeFillTint="66"/>
          </w:tcPr>
          <w:p w14:paraId="1B7A6D0B" w14:textId="77777777" w:rsidR="00753A7D" w:rsidRPr="0095119C" w:rsidRDefault="00753A7D" w:rsidP="00105C69">
            <w:pPr>
              <w:pStyle w:val="NoSpacing"/>
              <w:spacing w:line="276" w:lineRule="auto"/>
              <w:jc w:val="center"/>
              <w:rPr>
                <w:rFonts w:cs="Times New Roman"/>
                <w:b/>
              </w:rPr>
            </w:pPr>
            <w:r w:rsidRPr="0095119C">
              <w:rPr>
                <w:rFonts w:cs="Times New Roman"/>
                <w:b/>
              </w:rPr>
              <w:t>Technological</w:t>
            </w:r>
          </w:p>
          <w:p w14:paraId="66B1348E" w14:textId="77777777" w:rsidR="00753A7D" w:rsidRDefault="00753A7D" w:rsidP="00105C69">
            <w:pPr>
              <w:pStyle w:val="NoSpacing"/>
              <w:spacing w:line="276" w:lineRule="auto"/>
              <w:jc w:val="center"/>
              <w:rPr>
                <w:rFonts w:cs="Times New Roman"/>
                <w:b/>
                <w:sz w:val="20"/>
                <w:szCs w:val="20"/>
              </w:rPr>
            </w:pPr>
          </w:p>
          <w:p w14:paraId="0D6A4463" w14:textId="77777777" w:rsidR="00753A7D" w:rsidRPr="00167C49" w:rsidRDefault="00753A7D" w:rsidP="00105C69">
            <w:pPr>
              <w:pStyle w:val="NoSpacing"/>
              <w:spacing w:line="276" w:lineRule="auto"/>
              <w:jc w:val="center"/>
              <w:rPr>
                <w:rFonts w:cs="Times New Roman"/>
                <w:i/>
                <w:sz w:val="20"/>
                <w:szCs w:val="20"/>
              </w:rPr>
            </w:pPr>
            <w:r>
              <w:rPr>
                <w:rFonts w:cs="Times New Roman"/>
                <w:i/>
                <w:sz w:val="20"/>
                <w:szCs w:val="20"/>
              </w:rPr>
              <w:t>instrumental approach to practical problems</w:t>
            </w:r>
          </w:p>
          <w:p w14:paraId="116328A9" w14:textId="77777777" w:rsidR="00753A7D" w:rsidRPr="00EA3308" w:rsidRDefault="00753A7D" w:rsidP="00105C69">
            <w:pPr>
              <w:tabs>
                <w:tab w:val="left" w:pos="6443"/>
              </w:tabs>
              <w:jc w:val="center"/>
              <w:rPr>
                <w:rFonts w:eastAsia="Times New Roman" w:cs="Times New Roman"/>
                <w:noProof/>
              </w:rPr>
            </w:pPr>
          </w:p>
        </w:tc>
      </w:tr>
      <w:tr w:rsidR="00753A7D" w:rsidRPr="005F4783" w14:paraId="11B23397" w14:textId="77777777" w:rsidTr="00105C69">
        <w:trPr>
          <w:trHeight w:val="262"/>
        </w:trPr>
        <w:tc>
          <w:tcPr>
            <w:tcW w:w="10790" w:type="dxa"/>
            <w:gridSpan w:val="7"/>
            <w:shd w:val="clear" w:color="auto" w:fill="808080" w:themeFill="background1" w:themeFillShade="80"/>
          </w:tcPr>
          <w:p w14:paraId="49566C11" w14:textId="77777777" w:rsidR="00753A7D" w:rsidRDefault="00753A7D" w:rsidP="00105C69">
            <w:pPr>
              <w:tabs>
                <w:tab w:val="left" w:pos="6443"/>
              </w:tabs>
              <w:jc w:val="center"/>
            </w:pPr>
            <w:r>
              <w:br w:type="page"/>
            </w:r>
          </w:p>
          <w:p w14:paraId="34EFE1A0" w14:textId="77777777" w:rsidR="00753A7D" w:rsidRDefault="00753A7D" w:rsidP="00105C69">
            <w:pPr>
              <w:tabs>
                <w:tab w:val="left" w:pos="6443"/>
              </w:tabs>
              <w:jc w:val="center"/>
              <w:rPr>
                <w:rFonts w:eastAsia="Times New Roman" w:cs="Times New Roman"/>
                <w:b/>
                <w:noProof/>
                <w:color w:val="FFFFFF" w:themeColor="background1"/>
                <w:sz w:val="24"/>
                <w:szCs w:val="24"/>
              </w:rPr>
            </w:pPr>
            <w:r>
              <w:rPr>
                <w:rFonts w:eastAsia="Times New Roman" w:cs="Times New Roman"/>
                <w:b/>
                <w:noProof/>
                <w:color w:val="FFFFFF" w:themeColor="background1"/>
                <w:sz w:val="24"/>
                <w:szCs w:val="24"/>
              </w:rPr>
              <w:t xml:space="preserve">CIVIC PERSPECTIVES:  LOCAL, NATIONAL, AND GLOBAL (approximately 6 </w:t>
            </w:r>
            <w:r w:rsidRPr="00AC0CD4">
              <w:rPr>
                <w:rFonts w:eastAsia="Times New Roman" w:cs="Times New Roman"/>
                <w:b/>
                <w:noProof/>
                <w:color w:val="FFFFFF" w:themeColor="background1"/>
                <w:sz w:val="24"/>
                <w:szCs w:val="24"/>
              </w:rPr>
              <w:t>hours)</w:t>
            </w:r>
          </w:p>
          <w:p w14:paraId="6B0DC948" w14:textId="77777777" w:rsidR="00753A7D" w:rsidRPr="000C5911" w:rsidRDefault="00753A7D" w:rsidP="00105C69">
            <w:pPr>
              <w:tabs>
                <w:tab w:val="left" w:pos="6443"/>
              </w:tabs>
              <w:ind w:left="360"/>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3.1:  Personal and Professional Efficacy</w:t>
            </w:r>
          </w:p>
          <w:p w14:paraId="3A953555" w14:textId="77777777" w:rsidR="00753A7D" w:rsidRPr="000C5911" w:rsidRDefault="00753A7D" w:rsidP="00105C69">
            <w:pPr>
              <w:tabs>
                <w:tab w:val="left" w:pos="6443"/>
              </w:tabs>
              <w:ind w:left="360"/>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3.2: Inter</w:t>
            </w:r>
            <w:r>
              <w:rPr>
                <w:rFonts w:eastAsia="Times New Roman" w:cs="Times New Roman"/>
                <w:noProof/>
                <w:color w:val="FFFFFF" w:themeColor="background1"/>
                <w:sz w:val="20"/>
                <w:szCs w:val="20"/>
              </w:rPr>
              <w:t>cultural Competence</w:t>
            </w:r>
          </w:p>
          <w:p w14:paraId="4CB00998" w14:textId="77777777" w:rsidR="00753A7D" w:rsidRDefault="00753A7D" w:rsidP="00105C69">
            <w:pPr>
              <w:tabs>
                <w:tab w:val="left" w:pos="6443"/>
              </w:tabs>
              <w:jc w:val="center"/>
              <w:rPr>
                <w:rFonts w:eastAsia="Times New Roman" w:cs="Times New Roman"/>
                <w:noProof/>
                <w:color w:val="FFFFFF" w:themeColor="background1"/>
                <w:sz w:val="20"/>
                <w:szCs w:val="20"/>
              </w:rPr>
            </w:pPr>
            <w:r>
              <w:rPr>
                <w:rFonts w:eastAsia="Times New Roman" w:cs="Times New Roman"/>
                <w:noProof/>
                <w:color w:val="FFFFFF" w:themeColor="background1"/>
                <w:sz w:val="20"/>
                <w:szCs w:val="20"/>
              </w:rPr>
              <w:t>Objective 3.4:  Engaged Global Citizen L</w:t>
            </w:r>
            <w:r w:rsidRPr="000C5911">
              <w:rPr>
                <w:rFonts w:eastAsia="Times New Roman" w:cs="Times New Roman"/>
                <w:noProof/>
                <w:color w:val="FFFFFF" w:themeColor="background1"/>
                <w:sz w:val="20"/>
                <w:szCs w:val="20"/>
              </w:rPr>
              <w:t>eaders</w:t>
            </w:r>
          </w:p>
          <w:p w14:paraId="1827CC2A" w14:textId="77777777" w:rsidR="00753A7D" w:rsidRPr="00AC0CD4" w:rsidRDefault="00753A7D" w:rsidP="00105C69">
            <w:pPr>
              <w:tabs>
                <w:tab w:val="left" w:pos="6443"/>
              </w:tabs>
              <w:jc w:val="center"/>
              <w:rPr>
                <w:rFonts w:eastAsia="Times New Roman" w:cs="Times New Roman"/>
                <w:noProof/>
                <w:color w:val="FFFFFF" w:themeColor="background1"/>
                <w:sz w:val="24"/>
                <w:szCs w:val="24"/>
              </w:rPr>
            </w:pPr>
          </w:p>
        </w:tc>
      </w:tr>
      <w:tr w:rsidR="00753A7D" w:rsidRPr="005F4783" w14:paraId="76FE571A" w14:textId="77777777" w:rsidTr="00105C69">
        <w:trPr>
          <w:trHeight w:val="262"/>
        </w:trPr>
        <w:tc>
          <w:tcPr>
            <w:tcW w:w="10790" w:type="dxa"/>
            <w:gridSpan w:val="7"/>
            <w:shd w:val="clear" w:color="auto" w:fill="FFE599" w:themeFill="accent4" w:themeFillTint="66"/>
          </w:tcPr>
          <w:p w14:paraId="5BC9E17A" w14:textId="77777777" w:rsidR="00753A7D" w:rsidRDefault="00753A7D" w:rsidP="00105C69">
            <w:pPr>
              <w:tabs>
                <w:tab w:val="left" w:pos="6302"/>
                <w:tab w:val="left" w:pos="6443"/>
              </w:tabs>
              <w:ind w:left="360"/>
              <w:jc w:val="center"/>
              <w:rPr>
                <w:rFonts w:eastAsia="Times New Roman" w:cs="Times New Roman"/>
                <w:b/>
                <w:noProof/>
                <w:sz w:val="20"/>
                <w:szCs w:val="20"/>
              </w:rPr>
            </w:pPr>
          </w:p>
          <w:p w14:paraId="0A912E1F" w14:textId="77777777" w:rsidR="00753A7D" w:rsidRDefault="00753A7D" w:rsidP="00105C69">
            <w:pPr>
              <w:tabs>
                <w:tab w:val="left" w:pos="6302"/>
                <w:tab w:val="left" w:pos="6443"/>
              </w:tabs>
              <w:ind w:left="360"/>
              <w:jc w:val="center"/>
              <w:rPr>
                <w:rFonts w:eastAsia="Times New Roman" w:cs="Times New Roman"/>
                <w:i/>
                <w:noProof/>
                <w:sz w:val="20"/>
                <w:szCs w:val="20"/>
              </w:rPr>
            </w:pPr>
            <w:r w:rsidRPr="002A50C8">
              <w:rPr>
                <w:rFonts w:eastAsia="Times New Roman" w:cs="Times New Roman"/>
                <w:b/>
                <w:noProof/>
                <w:sz w:val="20"/>
                <w:szCs w:val="20"/>
              </w:rPr>
              <w:t>To meet FHSU’s mission to educate</w:t>
            </w:r>
            <w:r>
              <w:rPr>
                <w:rFonts w:eastAsia="Times New Roman" w:cs="Times New Roman"/>
                <w:b/>
                <w:noProof/>
                <w:sz w:val="20"/>
                <w:szCs w:val="20"/>
              </w:rPr>
              <w:t xml:space="preserve"> engaged global citizen leaders</w:t>
            </w:r>
            <w:r w:rsidRPr="00052E66">
              <w:rPr>
                <w:rFonts w:eastAsia="Times New Roman" w:cs="Times New Roman"/>
                <w:i/>
                <w:noProof/>
                <w:sz w:val="20"/>
                <w:szCs w:val="20"/>
              </w:rPr>
              <w:t>.</w:t>
            </w:r>
          </w:p>
          <w:p w14:paraId="22554CF8" w14:textId="77777777" w:rsidR="00753A7D" w:rsidRDefault="00753A7D" w:rsidP="00105C69">
            <w:pPr>
              <w:tabs>
                <w:tab w:val="left" w:pos="6302"/>
                <w:tab w:val="left" w:pos="6443"/>
              </w:tabs>
              <w:ind w:left="360"/>
              <w:jc w:val="center"/>
              <w:rPr>
                <w:rFonts w:eastAsia="Times New Roman" w:cs="Times New Roman"/>
                <w:b/>
                <w:noProof/>
                <w:sz w:val="20"/>
                <w:szCs w:val="20"/>
              </w:rPr>
            </w:pPr>
          </w:p>
          <w:p w14:paraId="3021258F" w14:textId="77777777" w:rsidR="00753A7D" w:rsidRPr="000C5911" w:rsidRDefault="00753A7D" w:rsidP="00105C69">
            <w:pPr>
              <w:tabs>
                <w:tab w:val="left" w:pos="6302"/>
                <w:tab w:val="left" w:pos="6443"/>
              </w:tabs>
              <w:ind w:left="360"/>
              <w:jc w:val="center"/>
              <w:rPr>
                <w:rFonts w:eastAsia="Times New Roman" w:cs="Times New Roman"/>
                <w:b/>
                <w:noProof/>
                <w:sz w:val="20"/>
                <w:szCs w:val="20"/>
              </w:rPr>
            </w:pPr>
          </w:p>
          <w:p w14:paraId="2E0D5BC9" w14:textId="77777777" w:rsidR="00753A7D" w:rsidRPr="00A43464" w:rsidRDefault="00753A7D" w:rsidP="00105C69">
            <w:pPr>
              <w:tabs>
                <w:tab w:val="left" w:pos="6443"/>
              </w:tabs>
              <w:jc w:val="center"/>
              <w:rPr>
                <w:rFonts w:eastAsia="Times New Roman" w:cs="Times New Roman"/>
                <w:noProof/>
                <w:sz w:val="16"/>
                <w:szCs w:val="16"/>
              </w:rPr>
            </w:pPr>
          </w:p>
        </w:tc>
      </w:tr>
      <w:tr w:rsidR="00753A7D" w:rsidRPr="005F4783" w14:paraId="1BD63E22" w14:textId="77777777" w:rsidTr="00105C69">
        <w:trPr>
          <w:trHeight w:val="262"/>
        </w:trPr>
        <w:tc>
          <w:tcPr>
            <w:tcW w:w="10790" w:type="dxa"/>
            <w:gridSpan w:val="7"/>
            <w:shd w:val="clear" w:color="auto" w:fill="808080" w:themeFill="background1" w:themeFillShade="80"/>
          </w:tcPr>
          <w:p w14:paraId="11862B20" w14:textId="77777777" w:rsidR="00753A7D" w:rsidRDefault="00753A7D" w:rsidP="00105C69">
            <w:pPr>
              <w:tabs>
                <w:tab w:val="left" w:pos="6443"/>
              </w:tabs>
              <w:jc w:val="center"/>
              <w:rPr>
                <w:rFonts w:eastAsia="Times New Roman" w:cs="Times New Roman"/>
                <w:b/>
                <w:noProof/>
                <w:color w:val="FFFFFF" w:themeColor="background1"/>
                <w:sz w:val="24"/>
                <w:szCs w:val="24"/>
              </w:rPr>
            </w:pPr>
          </w:p>
          <w:p w14:paraId="796F2405" w14:textId="77777777" w:rsidR="00753A7D" w:rsidRDefault="00753A7D" w:rsidP="00105C69">
            <w:pPr>
              <w:tabs>
                <w:tab w:val="left" w:pos="6443"/>
              </w:tabs>
              <w:jc w:val="center"/>
              <w:rPr>
                <w:rFonts w:eastAsia="Times New Roman" w:cs="Times New Roman"/>
                <w:b/>
                <w:noProof/>
                <w:color w:val="FFFFFF" w:themeColor="background1"/>
                <w:sz w:val="24"/>
                <w:szCs w:val="24"/>
              </w:rPr>
            </w:pPr>
            <w:r>
              <w:rPr>
                <w:rFonts w:eastAsia="Times New Roman" w:cs="Times New Roman"/>
                <w:b/>
                <w:noProof/>
                <w:color w:val="FFFFFF" w:themeColor="background1"/>
                <w:sz w:val="24"/>
                <w:szCs w:val="24"/>
              </w:rPr>
              <w:t>INTEGRATION and CREATIVE PROBLEM SOLVING (3 hours)</w:t>
            </w:r>
          </w:p>
          <w:p w14:paraId="364084D2" w14:textId="77777777" w:rsidR="00753A7D" w:rsidRDefault="00753A7D" w:rsidP="00105C69">
            <w:pPr>
              <w:tabs>
                <w:tab w:val="left" w:pos="6443"/>
              </w:tabs>
              <w:jc w:val="center"/>
              <w:rPr>
                <w:rFonts w:eastAsia="Times New Roman" w:cs="Times New Roman"/>
                <w:noProof/>
                <w:color w:val="FFFFFF" w:themeColor="background1"/>
                <w:sz w:val="20"/>
                <w:szCs w:val="20"/>
              </w:rPr>
            </w:pPr>
          </w:p>
          <w:p w14:paraId="78102CD7" w14:textId="77777777" w:rsidR="00753A7D" w:rsidRPr="000C5911" w:rsidRDefault="00753A7D" w:rsidP="00105C69">
            <w:pPr>
              <w:tabs>
                <w:tab w:val="left" w:pos="6443"/>
              </w:tabs>
              <w:jc w:val="center"/>
              <w:rPr>
                <w:rFonts w:eastAsia="Times New Roman" w:cs="Times New Roman"/>
                <w:noProof/>
                <w:color w:val="FFFFFF" w:themeColor="background1"/>
                <w:sz w:val="20"/>
                <w:szCs w:val="20"/>
              </w:rPr>
            </w:pPr>
            <w:r>
              <w:rPr>
                <w:rFonts w:eastAsia="Times New Roman" w:cs="Times New Roman"/>
                <w:noProof/>
                <w:color w:val="FFFFFF" w:themeColor="background1"/>
                <w:sz w:val="20"/>
                <w:szCs w:val="20"/>
              </w:rPr>
              <w:t>Objective 1.5: Critical T</w:t>
            </w:r>
            <w:r w:rsidRPr="000C5911">
              <w:rPr>
                <w:rFonts w:eastAsia="Times New Roman" w:cs="Times New Roman"/>
                <w:noProof/>
                <w:color w:val="FFFFFF" w:themeColor="background1"/>
                <w:sz w:val="20"/>
                <w:szCs w:val="20"/>
              </w:rPr>
              <w:t>hinking</w:t>
            </w:r>
          </w:p>
          <w:p w14:paraId="70D3C3B3" w14:textId="77777777" w:rsidR="00753A7D" w:rsidRPr="000C5911" w:rsidRDefault="00753A7D" w:rsidP="00105C69">
            <w:pPr>
              <w:tabs>
                <w:tab w:val="left" w:pos="6443"/>
              </w:tabs>
              <w:jc w:val="center"/>
              <w:rPr>
                <w:rFonts w:eastAsia="Times New Roman" w:cs="Times New Roman"/>
                <w:noProof/>
                <w:color w:val="FFFFFF" w:themeColor="background1"/>
                <w:sz w:val="20"/>
                <w:szCs w:val="20"/>
              </w:rPr>
            </w:pPr>
            <w:r>
              <w:rPr>
                <w:rFonts w:eastAsia="Times New Roman" w:cs="Times New Roman"/>
                <w:noProof/>
                <w:color w:val="FFFFFF" w:themeColor="background1"/>
                <w:sz w:val="20"/>
                <w:szCs w:val="20"/>
              </w:rPr>
              <w:t>Objective 2.2: Integrative and Cross-disciplinary T</w:t>
            </w:r>
            <w:r w:rsidRPr="000C5911">
              <w:rPr>
                <w:rFonts w:eastAsia="Times New Roman" w:cs="Times New Roman"/>
                <w:noProof/>
                <w:color w:val="FFFFFF" w:themeColor="background1"/>
                <w:sz w:val="20"/>
                <w:szCs w:val="20"/>
              </w:rPr>
              <w:t>hinking</w:t>
            </w:r>
          </w:p>
          <w:p w14:paraId="7F771CDB" w14:textId="77777777" w:rsidR="00753A7D" w:rsidRPr="000C5911" w:rsidRDefault="00753A7D" w:rsidP="00105C69">
            <w:pPr>
              <w:tabs>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w:t>
            </w:r>
            <w:r>
              <w:rPr>
                <w:rFonts w:eastAsia="Times New Roman" w:cs="Times New Roman"/>
                <w:noProof/>
                <w:color w:val="FFFFFF" w:themeColor="background1"/>
                <w:sz w:val="20"/>
                <w:szCs w:val="20"/>
              </w:rPr>
              <w:t>ective 2.3: Synthesis with the M</w:t>
            </w:r>
            <w:r w:rsidRPr="000C5911">
              <w:rPr>
                <w:rFonts w:eastAsia="Times New Roman" w:cs="Times New Roman"/>
                <w:noProof/>
                <w:color w:val="FFFFFF" w:themeColor="background1"/>
                <w:sz w:val="20"/>
                <w:szCs w:val="20"/>
              </w:rPr>
              <w:t>ajor</w:t>
            </w:r>
          </w:p>
          <w:p w14:paraId="6E14A65D" w14:textId="77777777" w:rsidR="00753A7D" w:rsidRPr="000C5911" w:rsidRDefault="00753A7D" w:rsidP="00105C69">
            <w:pPr>
              <w:tabs>
                <w:tab w:val="left" w:pos="6443"/>
              </w:tabs>
              <w:jc w:val="center"/>
              <w:rPr>
                <w:rFonts w:eastAsia="Times New Roman" w:cs="Times New Roman"/>
                <w:noProof/>
                <w:color w:val="FFFFFF" w:themeColor="background1"/>
                <w:sz w:val="20"/>
                <w:szCs w:val="20"/>
              </w:rPr>
            </w:pPr>
            <w:r>
              <w:rPr>
                <w:rFonts w:eastAsia="Times New Roman" w:cs="Times New Roman"/>
                <w:noProof/>
                <w:color w:val="FFFFFF" w:themeColor="background1"/>
                <w:sz w:val="20"/>
                <w:szCs w:val="20"/>
              </w:rPr>
              <w:t>Objective 3.3:  Ethical J</w:t>
            </w:r>
            <w:r w:rsidRPr="000C5911">
              <w:rPr>
                <w:rFonts w:eastAsia="Times New Roman" w:cs="Times New Roman"/>
                <w:noProof/>
                <w:color w:val="FFFFFF" w:themeColor="background1"/>
                <w:sz w:val="20"/>
                <w:szCs w:val="20"/>
              </w:rPr>
              <w:t>udgment</w:t>
            </w:r>
          </w:p>
          <w:p w14:paraId="6B84D01D" w14:textId="77777777" w:rsidR="00753A7D" w:rsidRDefault="00753A7D" w:rsidP="00105C69">
            <w:pPr>
              <w:tabs>
                <w:tab w:val="left" w:pos="6443"/>
              </w:tabs>
              <w:jc w:val="center"/>
              <w:rPr>
                <w:rFonts w:eastAsia="Times New Roman" w:cs="Times New Roman"/>
                <w:noProof/>
                <w:color w:val="FFFFFF" w:themeColor="background1"/>
                <w:sz w:val="20"/>
                <w:szCs w:val="20"/>
              </w:rPr>
            </w:pPr>
            <w:r>
              <w:rPr>
                <w:rFonts w:eastAsia="Times New Roman" w:cs="Times New Roman"/>
                <w:noProof/>
                <w:color w:val="FFFFFF" w:themeColor="background1"/>
                <w:sz w:val="20"/>
                <w:szCs w:val="20"/>
              </w:rPr>
              <w:t>Objective 3.4: Engaged Global Citizen L</w:t>
            </w:r>
            <w:r w:rsidRPr="000C5911">
              <w:rPr>
                <w:rFonts w:eastAsia="Times New Roman" w:cs="Times New Roman"/>
                <w:noProof/>
                <w:color w:val="FFFFFF" w:themeColor="background1"/>
                <w:sz w:val="20"/>
                <w:szCs w:val="20"/>
              </w:rPr>
              <w:t>eaders</w:t>
            </w:r>
          </w:p>
          <w:p w14:paraId="7BBEA2C4" w14:textId="77777777" w:rsidR="00753A7D" w:rsidRPr="00816AC8" w:rsidRDefault="00753A7D" w:rsidP="00105C69">
            <w:pPr>
              <w:tabs>
                <w:tab w:val="left" w:pos="6443"/>
              </w:tabs>
              <w:jc w:val="center"/>
              <w:rPr>
                <w:rFonts w:eastAsia="Times New Roman" w:cs="Times New Roman"/>
                <w:b/>
                <w:noProof/>
                <w:color w:val="FFFFFF" w:themeColor="background1"/>
                <w:sz w:val="24"/>
                <w:szCs w:val="24"/>
              </w:rPr>
            </w:pPr>
          </w:p>
        </w:tc>
      </w:tr>
      <w:tr w:rsidR="00753A7D" w:rsidRPr="00A478A4" w14:paraId="741022D8" w14:textId="77777777" w:rsidTr="00105C69">
        <w:trPr>
          <w:trHeight w:val="1259"/>
        </w:trPr>
        <w:tc>
          <w:tcPr>
            <w:tcW w:w="10790" w:type="dxa"/>
            <w:gridSpan w:val="7"/>
            <w:shd w:val="clear" w:color="auto" w:fill="FFE599" w:themeFill="accent4" w:themeFillTint="66"/>
          </w:tcPr>
          <w:p w14:paraId="705F09FE" w14:textId="77777777" w:rsidR="00753A7D" w:rsidRPr="004A6DFC" w:rsidRDefault="00753A7D" w:rsidP="00105C69">
            <w:pPr>
              <w:tabs>
                <w:tab w:val="left" w:pos="6443"/>
              </w:tabs>
              <w:jc w:val="center"/>
              <w:rPr>
                <w:rFonts w:eastAsia="Times New Roman" w:cs="Times New Roman"/>
                <w:b/>
                <w:noProof/>
                <w:u w:val="single"/>
              </w:rPr>
            </w:pPr>
            <w:r>
              <w:rPr>
                <w:rFonts w:eastAsia="Times New Roman" w:cs="Times New Roman"/>
                <w:b/>
                <w:noProof/>
                <w:u w:val="single"/>
              </w:rPr>
              <w:t>Junior/Senior Interdi</w:t>
            </w:r>
            <w:r w:rsidRPr="004A6DFC">
              <w:rPr>
                <w:rFonts w:eastAsia="Times New Roman" w:cs="Times New Roman"/>
                <w:b/>
                <w:noProof/>
                <w:u w:val="single"/>
              </w:rPr>
              <w:t>s</w:t>
            </w:r>
            <w:r>
              <w:rPr>
                <w:rFonts w:eastAsia="Times New Roman" w:cs="Times New Roman"/>
                <w:b/>
                <w:noProof/>
                <w:u w:val="single"/>
              </w:rPr>
              <w:t>c</w:t>
            </w:r>
            <w:r w:rsidRPr="004A6DFC">
              <w:rPr>
                <w:rFonts w:eastAsia="Times New Roman" w:cs="Times New Roman"/>
                <w:b/>
                <w:noProof/>
                <w:u w:val="single"/>
              </w:rPr>
              <w:t>iplinary Seminar</w:t>
            </w:r>
            <w:r>
              <w:rPr>
                <w:rFonts w:eastAsia="Times New Roman" w:cs="Times New Roman"/>
                <w:b/>
                <w:noProof/>
                <w:u w:val="single"/>
              </w:rPr>
              <w:t>s</w:t>
            </w:r>
          </w:p>
          <w:p w14:paraId="4194FEB8" w14:textId="77777777" w:rsidR="00753A7D" w:rsidRDefault="00753A7D" w:rsidP="00105C69">
            <w:pPr>
              <w:tabs>
                <w:tab w:val="left" w:pos="6443"/>
              </w:tabs>
              <w:jc w:val="center"/>
              <w:rPr>
                <w:rFonts w:eastAsia="Times New Roman" w:cs="Times New Roman"/>
                <w:b/>
                <w:noProof/>
                <w:sz w:val="20"/>
                <w:szCs w:val="20"/>
              </w:rPr>
            </w:pPr>
          </w:p>
          <w:p w14:paraId="4939CA68" w14:textId="77777777" w:rsidR="00753A7D" w:rsidRPr="000C5911" w:rsidRDefault="00753A7D" w:rsidP="00105C69">
            <w:pPr>
              <w:tabs>
                <w:tab w:val="left" w:pos="6443"/>
              </w:tabs>
              <w:jc w:val="center"/>
              <w:rPr>
                <w:rFonts w:eastAsia="Times New Roman" w:cs="Times New Roman"/>
                <w:b/>
                <w:noProof/>
                <w:sz w:val="20"/>
                <w:szCs w:val="20"/>
              </w:rPr>
            </w:pPr>
            <w:r w:rsidRPr="002A50C8">
              <w:rPr>
                <w:rFonts w:eastAsia="Times New Roman" w:cs="Times New Roman"/>
                <w:b/>
                <w:noProof/>
                <w:sz w:val="20"/>
                <w:szCs w:val="20"/>
              </w:rPr>
              <w:t>Students choose one course from a ra</w:t>
            </w:r>
            <w:r>
              <w:rPr>
                <w:rFonts w:eastAsia="Times New Roman" w:cs="Times New Roman"/>
                <w:b/>
                <w:noProof/>
                <w:sz w:val="20"/>
                <w:szCs w:val="20"/>
              </w:rPr>
              <w:t>nge of options:  topics of the “wicked problems”</w:t>
            </w:r>
            <w:r w:rsidRPr="002A50C8">
              <w:rPr>
                <w:rFonts w:eastAsia="Times New Roman" w:cs="Times New Roman"/>
                <w:b/>
                <w:noProof/>
                <w:sz w:val="20"/>
                <w:szCs w:val="20"/>
              </w:rPr>
              <w:t xml:space="preserve"> type (involving difficult choices and conflicting values);  classes draw students of different majors.  </w:t>
            </w:r>
          </w:p>
        </w:tc>
      </w:tr>
    </w:tbl>
    <w:p w14:paraId="40C98F55" w14:textId="77777777" w:rsidR="00753A7D" w:rsidRDefault="00753A7D" w:rsidP="00753A7D">
      <w:pPr>
        <w:tabs>
          <w:tab w:val="left" w:pos="6443"/>
        </w:tabs>
        <w:rPr>
          <w:rFonts w:ascii="Times New Roman" w:eastAsia="Times New Roman" w:hAnsi="Times New Roman" w:cs="Times New Roman"/>
          <w:sz w:val="24"/>
          <w:szCs w:val="24"/>
        </w:rPr>
      </w:pPr>
    </w:p>
    <w:p w14:paraId="0E767E4F" w14:textId="77777777" w:rsidR="00753A7D" w:rsidRPr="000C5911" w:rsidRDefault="00753A7D" w:rsidP="00753A7D">
      <w:pPr>
        <w:rPr>
          <w:rFonts w:ascii="Times New Roman" w:eastAsia="Times New Roman" w:hAnsi="Times New Roman" w:cs="Times New Roman"/>
          <w:sz w:val="24"/>
          <w:szCs w:val="24"/>
        </w:rPr>
      </w:pPr>
    </w:p>
    <w:p w14:paraId="7C924937" w14:textId="77777777" w:rsidR="00753A7D" w:rsidRPr="000C5911" w:rsidRDefault="00753A7D" w:rsidP="00753A7D">
      <w:pPr>
        <w:rPr>
          <w:rFonts w:ascii="Times New Roman" w:eastAsia="Times New Roman" w:hAnsi="Times New Roman" w:cs="Times New Roman"/>
          <w:sz w:val="24"/>
          <w:szCs w:val="24"/>
        </w:rPr>
      </w:pPr>
    </w:p>
    <w:p w14:paraId="4D38490D" w14:textId="77777777" w:rsidR="00753A7D" w:rsidRDefault="00753A7D" w:rsidP="00753A7D">
      <w:pPr>
        <w:rPr>
          <w:rFonts w:ascii="Times New Roman" w:eastAsia="Times New Roman" w:hAnsi="Times New Roman" w:cs="Times New Roman"/>
          <w:sz w:val="24"/>
          <w:szCs w:val="24"/>
        </w:rPr>
      </w:pPr>
    </w:p>
    <w:p w14:paraId="364973AD" w14:textId="77777777" w:rsidR="00753A7D" w:rsidRPr="000C5911" w:rsidRDefault="00753A7D" w:rsidP="00753A7D">
      <w:pPr>
        <w:tabs>
          <w:tab w:val="left" w:pos="218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10493A6" w14:textId="77777777" w:rsidR="00753A7D" w:rsidRPr="00D10B93" w:rsidRDefault="00753A7D" w:rsidP="00753A7D">
      <w:pPr>
        <w:pStyle w:val="NoSpacing"/>
        <w:spacing w:line="276" w:lineRule="auto"/>
        <w:rPr>
          <w:sz w:val="24"/>
          <w:szCs w:val="24"/>
        </w:rPr>
      </w:pPr>
    </w:p>
    <w:p w14:paraId="26D89FFD" w14:textId="77777777" w:rsidR="00753A7D" w:rsidRDefault="00753A7D" w:rsidP="00D10B93">
      <w:pPr>
        <w:pStyle w:val="NoSpacing"/>
        <w:spacing w:line="276" w:lineRule="auto"/>
        <w:rPr>
          <w:i/>
          <w:sz w:val="24"/>
          <w:szCs w:val="24"/>
        </w:rPr>
      </w:pPr>
    </w:p>
    <w:sectPr w:rsidR="00753A7D" w:rsidSect="000946B0">
      <w:type w:val="continuous"/>
      <w:pgSz w:w="12240" w:h="15840"/>
      <w:pgMar w:top="54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77A"/>
    <w:multiLevelType w:val="hybridMultilevel"/>
    <w:tmpl w:val="B3B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5091"/>
    <w:multiLevelType w:val="hybridMultilevel"/>
    <w:tmpl w:val="FE6CF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51C18"/>
    <w:multiLevelType w:val="hybridMultilevel"/>
    <w:tmpl w:val="DA9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4206"/>
    <w:multiLevelType w:val="hybridMultilevel"/>
    <w:tmpl w:val="678E5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4376B"/>
    <w:multiLevelType w:val="hybridMultilevel"/>
    <w:tmpl w:val="677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8B6"/>
    <w:multiLevelType w:val="hybridMultilevel"/>
    <w:tmpl w:val="A5F894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D15AFE"/>
    <w:multiLevelType w:val="hybridMultilevel"/>
    <w:tmpl w:val="21FC0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6D0891"/>
    <w:multiLevelType w:val="hybridMultilevel"/>
    <w:tmpl w:val="98383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D679C"/>
    <w:multiLevelType w:val="hybridMultilevel"/>
    <w:tmpl w:val="407A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97C6E"/>
    <w:multiLevelType w:val="hybridMultilevel"/>
    <w:tmpl w:val="AAFE3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557FA3"/>
    <w:multiLevelType w:val="hybridMultilevel"/>
    <w:tmpl w:val="7EF88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150344"/>
    <w:multiLevelType w:val="hybridMultilevel"/>
    <w:tmpl w:val="11A44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BC1766"/>
    <w:multiLevelType w:val="hybridMultilevel"/>
    <w:tmpl w:val="AF968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BC16BA"/>
    <w:multiLevelType w:val="hybridMultilevel"/>
    <w:tmpl w:val="08E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F3307"/>
    <w:multiLevelType w:val="hybridMultilevel"/>
    <w:tmpl w:val="9CD2C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CE4639"/>
    <w:multiLevelType w:val="hybridMultilevel"/>
    <w:tmpl w:val="83F4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F34ACE"/>
    <w:multiLevelType w:val="hybridMultilevel"/>
    <w:tmpl w:val="CA7C7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945874"/>
    <w:multiLevelType w:val="hybridMultilevel"/>
    <w:tmpl w:val="2AFEC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6E5F63"/>
    <w:multiLevelType w:val="hybridMultilevel"/>
    <w:tmpl w:val="60261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94705C"/>
    <w:multiLevelType w:val="hybridMultilevel"/>
    <w:tmpl w:val="7D90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D468A8"/>
    <w:multiLevelType w:val="hybridMultilevel"/>
    <w:tmpl w:val="9C422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F83649"/>
    <w:multiLevelType w:val="hybridMultilevel"/>
    <w:tmpl w:val="A82A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9762C"/>
    <w:multiLevelType w:val="hybridMultilevel"/>
    <w:tmpl w:val="A0043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691016"/>
    <w:multiLevelType w:val="hybridMultilevel"/>
    <w:tmpl w:val="3D26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9557AC"/>
    <w:multiLevelType w:val="hybridMultilevel"/>
    <w:tmpl w:val="3EF2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8"/>
  </w:num>
  <w:num w:numId="4">
    <w:abstractNumId w:val="13"/>
  </w:num>
  <w:num w:numId="5">
    <w:abstractNumId w:val="2"/>
  </w:num>
  <w:num w:numId="6">
    <w:abstractNumId w:val="14"/>
  </w:num>
  <w:num w:numId="7">
    <w:abstractNumId w:val="23"/>
  </w:num>
  <w:num w:numId="8">
    <w:abstractNumId w:val="3"/>
  </w:num>
  <w:num w:numId="9">
    <w:abstractNumId w:val="10"/>
  </w:num>
  <w:num w:numId="10">
    <w:abstractNumId w:val="4"/>
  </w:num>
  <w:num w:numId="11">
    <w:abstractNumId w:val="11"/>
  </w:num>
  <w:num w:numId="12">
    <w:abstractNumId w:val="1"/>
  </w:num>
  <w:num w:numId="13">
    <w:abstractNumId w:val="24"/>
  </w:num>
  <w:num w:numId="14">
    <w:abstractNumId w:val="16"/>
  </w:num>
  <w:num w:numId="15">
    <w:abstractNumId w:val="22"/>
  </w:num>
  <w:num w:numId="16">
    <w:abstractNumId w:val="20"/>
  </w:num>
  <w:num w:numId="17">
    <w:abstractNumId w:val="18"/>
  </w:num>
  <w:num w:numId="18">
    <w:abstractNumId w:val="19"/>
  </w:num>
  <w:num w:numId="19">
    <w:abstractNumId w:val="6"/>
  </w:num>
  <w:num w:numId="20">
    <w:abstractNumId w:val="12"/>
  </w:num>
  <w:num w:numId="21">
    <w:abstractNumId w:val="9"/>
  </w:num>
  <w:num w:numId="22">
    <w:abstractNumId w:val="17"/>
  </w:num>
  <w:num w:numId="23">
    <w:abstractNumId w:val="15"/>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7"/>
    <w:rsid w:val="0000021E"/>
    <w:rsid w:val="00030BC3"/>
    <w:rsid w:val="00054709"/>
    <w:rsid w:val="00060FD0"/>
    <w:rsid w:val="00070B1F"/>
    <w:rsid w:val="000946B0"/>
    <w:rsid w:val="000A1EF6"/>
    <w:rsid w:val="000A6EF4"/>
    <w:rsid w:val="000B3ED3"/>
    <w:rsid w:val="000F1BB5"/>
    <w:rsid w:val="00125FA0"/>
    <w:rsid w:val="00134ABE"/>
    <w:rsid w:val="001609CC"/>
    <w:rsid w:val="00162AA7"/>
    <w:rsid w:val="00181519"/>
    <w:rsid w:val="001925CE"/>
    <w:rsid w:val="001A1638"/>
    <w:rsid w:val="001E4B4C"/>
    <w:rsid w:val="001E4D87"/>
    <w:rsid w:val="00230031"/>
    <w:rsid w:val="00230B16"/>
    <w:rsid w:val="00243FDA"/>
    <w:rsid w:val="002467CA"/>
    <w:rsid w:val="002601EB"/>
    <w:rsid w:val="00266F97"/>
    <w:rsid w:val="00267B5D"/>
    <w:rsid w:val="00271338"/>
    <w:rsid w:val="0028587E"/>
    <w:rsid w:val="002F57A1"/>
    <w:rsid w:val="00313953"/>
    <w:rsid w:val="0033689A"/>
    <w:rsid w:val="003506D9"/>
    <w:rsid w:val="0037341A"/>
    <w:rsid w:val="003829F6"/>
    <w:rsid w:val="00395BC6"/>
    <w:rsid w:val="00451C90"/>
    <w:rsid w:val="00456171"/>
    <w:rsid w:val="004565D7"/>
    <w:rsid w:val="00461B59"/>
    <w:rsid w:val="004B1B0D"/>
    <w:rsid w:val="004B4F65"/>
    <w:rsid w:val="004E35FB"/>
    <w:rsid w:val="004F6173"/>
    <w:rsid w:val="00513B96"/>
    <w:rsid w:val="00554F04"/>
    <w:rsid w:val="005B5739"/>
    <w:rsid w:val="005C456F"/>
    <w:rsid w:val="006239B9"/>
    <w:rsid w:val="00651845"/>
    <w:rsid w:val="00667B24"/>
    <w:rsid w:val="006823B5"/>
    <w:rsid w:val="006A0147"/>
    <w:rsid w:val="006A316C"/>
    <w:rsid w:val="006C460E"/>
    <w:rsid w:val="006D180A"/>
    <w:rsid w:val="006D70F4"/>
    <w:rsid w:val="00705060"/>
    <w:rsid w:val="0071144E"/>
    <w:rsid w:val="007137F6"/>
    <w:rsid w:val="007145A7"/>
    <w:rsid w:val="0072412E"/>
    <w:rsid w:val="007321C0"/>
    <w:rsid w:val="00735C24"/>
    <w:rsid w:val="00753A7D"/>
    <w:rsid w:val="00767C73"/>
    <w:rsid w:val="00812A86"/>
    <w:rsid w:val="008164CD"/>
    <w:rsid w:val="00824E3D"/>
    <w:rsid w:val="00891261"/>
    <w:rsid w:val="008934DF"/>
    <w:rsid w:val="008D065A"/>
    <w:rsid w:val="00904F7C"/>
    <w:rsid w:val="009064A2"/>
    <w:rsid w:val="00911448"/>
    <w:rsid w:val="00914FDC"/>
    <w:rsid w:val="009476AD"/>
    <w:rsid w:val="00A03BDA"/>
    <w:rsid w:val="00A15C0C"/>
    <w:rsid w:val="00A16DEE"/>
    <w:rsid w:val="00A41B29"/>
    <w:rsid w:val="00A51DCC"/>
    <w:rsid w:val="00A62BA8"/>
    <w:rsid w:val="00A833D9"/>
    <w:rsid w:val="00AC1878"/>
    <w:rsid w:val="00AE31AA"/>
    <w:rsid w:val="00AF5841"/>
    <w:rsid w:val="00B05A7C"/>
    <w:rsid w:val="00B235EA"/>
    <w:rsid w:val="00B4453A"/>
    <w:rsid w:val="00B7134B"/>
    <w:rsid w:val="00B72AD2"/>
    <w:rsid w:val="00B877D8"/>
    <w:rsid w:val="00BC3C94"/>
    <w:rsid w:val="00BC3F6D"/>
    <w:rsid w:val="00BD5269"/>
    <w:rsid w:val="00C10919"/>
    <w:rsid w:val="00C47849"/>
    <w:rsid w:val="00C542A7"/>
    <w:rsid w:val="00C73CFF"/>
    <w:rsid w:val="00C95971"/>
    <w:rsid w:val="00CA281D"/>
    <w:rsid w:val="00CC5F3D"/>
    <w:rsid w:val="00CC6A23"/>
    <w:rsid w:val="00CE22EB"/>
    <w:rsid w:val="00D10B93"/>
    <w:rsid w:val="00D14EAF"/>
    <w:rsid w:val="00D455D2"/>
    <w:rsid w:val="00D5493D"/>
    <w:rsid w:val="00D62846"/>
    <w:rsid w:val="00D66DA2"/>
    <w:rsid w:val="00D93E2D"/>
    <w:rsid w:val="00DA3D32"/>
    <w:rsid w:val="00DC7F8C"/>
    <w:rsid w:val="00DF5C28"/>
    <w:rsid w:val="00E06B55"/>
    <w:rsid w:val="00E20D48"/>
    <w:rsid w:val="00E22EEF"/>
    <w:rsid w:val="00E32416"/>
    <w:rsid w:val="00E33FC8"/>
    <w:rsid w:val="00E458A4"/>
    <w:rsid w:val="00EB22B1"/>
    <w:rsid w:val="00F117F8"/>
    <w:rsid w:val="00F11F19"/>
    <w:rsid w:val="00F51FC5"/>
    <w:rsid w:val="00F55FB7"/>
    <w:rsid w:val="00F73FF6"/>
    <w:rsid w:val="00F847A9"/>
    <w:rsid w:val="00FD538F"/>
    <w:rsid w:val="00FF3E4E"/>
    <w:rsid w:val="2C3C8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B194"/>
  <w15:chartTrackingRefBased/>
  <w15:docId w15:val="{A09CB4F0-1D9D-4743-83FE-21B442D8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6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97"/>
    <w:pPr>
      <w:spacing w:after="0" w:line="240" w:lineRule="auto"/>
    </w:pPr>
  </w:style>
  <w:style w:type="paragraph" w:styleId="ListParagraph">
    <w:name w:val="List Paragraph"/>
    <w:basedOn w:val="Normal"/>
    <w:uiPriority w:val="34"/>
    <w:qFormat/>
    <w:rsid w:val="00134ABE"/>
    <w:pPr>
      <w:ind w:left="720"/>
      <w:contextualSpacing/>
    </w:pPr>
  </w:style>
  <w:style w:type="character" w:styleId="Hyperlink">
    <w:name w:val="Hyperlink"/>
    <w:basedOn w:val="DefaultParagraphFont"/>
    <w:uiPriority w:val="99"/>
    <w:unhideWhenUsed/>
    <w:rsid w:val="00134ABE"/>
    <w:rPr>
      <w:color w:val="0563C1" w:themeColor="hyperlink"/>
      <w:u w:val="single"/>
    </w:rPr>
  </w:style>
  <w:style w:type="character" w:styleId="FollowedHyperlink">
    <w:name w:val="FollowedHyperlink"/>
    <w:basedOn w:val="DefaultParagraphFont"/>
    <w:uiPriority w:val="99"/>
    <w:semiHidden/>
    <w:unhideWhenUsed/>
    <w:rsid w:val="00C47849"/>
    <w:rPr>
      <w:color w:val="954F72" w:themeColor="followedHyperlink"/>
      <w:u w:val="single"/>
    </w:rPr>
  </w:style>
  <w:style w:type="table" w:styleId="TableGrid">
    <w:name w:val="Table Grid"/>
    <w:basedOn w:val="TableNormal"/>
    <w:uiPriority w:val="39"/>
    <w:rsid w:val="00F7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0B93"/>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10B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C58D93-2DCF-4CD6-B680-70FBF2539511}" type="doc">
      <dgm:prSet loTypeId="urn:microsoft.com/office/officeart/2005/8/layout/pyramid3" loCatId="pyramid" qsTypeId="urn:microsoft.com/office/officeart/2005/8/quickstyle/simple1" qsCatId="simple" csTypeId="urn:microsoft.com/office/officeart/2005/8/colors/colorful1" csCatId="colorful" phldr="1"/>
      <dgm:spPr/>
    </dgm:pt>
    <dgm:pt modelId="{336A3F87-2ACC-49DE-BAAB-FC7C982F288E}">
      <dgm:prSet phldrT="[Text]" custT="1"/>
      <dgm:spPr/>
      <dgm:t>
        <a:bodyPr/>
        <a:lstStyle/>
        <a:p>
          <a:r>
            <a:rPr lang="en-US" sz="900"/>
            <a:t>#5</a:t>
          </a:r>
        </a:p>
        <a:p>
          <a:r>
            <a:rPr lang="en-US" sz="900"/>
            <a:t>Capstone Writing and Presenting (</a:t>
          </a:r>
          <a:r>
            <a:rPr lang="en-US" sz="900" i="1"/>
            <a:t>in the major</a:t>
          </a:r>
          <a:r>
            <a:rPr lang="en-US" sz="900"/>
            <a:t>)</a:t>
          </a:r>
        </a:p>
      </dgm:t>
    </dgm:pt>
    <dgm:pt modelId="{1348814E-EE16-41F8-9328-2023E244F402}" type="parTrans" cxnId="{E9B43ED7-6E07-46A8-8044-32AD5301746C}">
      <dgm:prSet/>
      <dgm:spPr/>
      <dgm:t>
        <a:bodyPr/>
        <a:lstStyle/>
        <a:p>
          <a:endParaRPr lang="en-US"/>
        </a:p>
      </dgm:t>
    </dgm:pt>
    <dgm:pt modelId="{B493224F-413C-4C84-85EC-149D3969AC80}" type="sibTrans" cxnId="{E9B43ED7-6E07-46A8-8044-32AD5301746C}">
      <dgm:prSet/>
      <dgm:spPr/>
      <dgm:t>
        <a:bodyPr/>
        <a:lstStyle/>
        <a:p>
          <a:endParaRPr lang="en-US"/>
        </a:p>
      </dgm:t>
    </dgm:pt>
    <dgm:pt modelId="{BA554861-8DBB-4378-9BD3-137545581A8C}">
      <dgm:prSet phldrT="[Text]" custT="1"/>
      <dgm:spPr/>
      <dgm:t>
        <a:bodyPr/>
        <a:lstStyle/>
        <a:p>
          <a:r>
            <a:rPr lang="en-US" sz="900"/>
            <a:t>#2</a:t>
          </a:r>
        </a:p>
        <a:p>
          <a:r>
            <a:rPr lang="en-US" sz="900"/>
            <a:t>Eng Comp 2: Evaluative Writing</a:t>
          </a:r>
        </a:p>
      </dgm:t>
    </dgm:pt>
    <dgm:pt modelId="{AD1FC165-AE4D-4BFE-84E8-9172EB67B191}" type="parTrans" cxnId="{67BD3F1A-44BC-48F7-A8C0-E7C344FB1725}">
      <dgm:prSet/>
      <dgm:spPr/>
      <dgm:t>
        <a:bodyPr/>
        <a:lstStyle/>
        <a:p>
          <a:endParaRPr lang="en-US"/>
        </a:p>
      </dgm:t>
    </dgm:pt>
    <dgm:pt modelId="{FC1ABCC8-B047-4BE7-BA51-13DB52838977}" type="sibTrans" cxnId="{67BD3F1A-44BC-48F7-A8C0-E7C344FB1725}">
      <dgm:prSet/>
      <dgm:spPr/>
      <dgm:t>
        <a:bodyPr/>
        <a:lstStyle/>
        <a:p>
          <a:endParaRPr lang="en-US"/>
        </a:p>
      </dgm:t>
    </dgm:pt>
    <dgm:pt modelId="{8B19535A-C8B3-494D-91CA-7E02122EDA04}">
      <dgm:prSet phldrT="[Text]" custT="1"/>
      <dgm:spPr/>
      <dgm:t>
        <a:bodyPr/>
        <a:lstStyle/>
        <a:p>
          <a:r>
            <a:rPr lang="en-US" sz="900"/>
            <a:t>#1</a:t>
          </a:r>
        </a:p>
        <a:p>
          <a:r>
            <a:rPr lang="en-US" sz="900"/>
            <a:t>Eng Comp 1: Expository Writing</a:t>
          </a:r>
        </a:p>
      </dgm:t>
    </dgm:pt>
    <dgm:pt modelId="{DDEE411C-E478-4C4E-A173-1D80AA5E81D9}" type="parTrans" cxnId="{79C9B39D-34FE-414E-8246-FDD4A3008459}">
      <dgm:prSet/>
      <dgm:spPr/>
      <dgm:t>
        <a:bodyPr/>
        <a:lstStyle/>
        <a:p>
          <a:endParaRPr lang="en-US"/>
        </a:p>
      </dgm:t>
    </dgm:pt>
    <dgm:pt modelId="{3974B2FF-7C1F-4C80-999E-14A6EF150708}" type="sibTrans" cxnId="{79C9B39D-34FE-414E-8246-FDD4A3008459}">
      <dgm:prSet/>
      <dgm:spPr/>
      <dgm:t>
        <a:bodyPr/>
        <a:lstStyle/>
        <a:p>
          <a:endParaRPr lang="en-US"/>
        </a:p>
      </dgm:t>
    </dgm:pt>
    <dgm:pt modelId="{9FE8BFDF-E703-4BF9-995E-0FAECBD05B32}">
      <dgm:prSet phldrT="[Text]" custT="1"/>
      <dgm:spPr/>
      <dgm:t>
        <a:bodyPr/>
        <a:lstStyle/>
        <a:p>
          <a:r>
            <a:rPr lang="en-US" sz="900"/>
            <a:t>#3 Public Speaking</a:t>
          </a:r>
        </a:p>
      </dgm:t>
    </dgm:pt>
    <dgm:pt modelId="{0A081189-C980-4297-87FC-71CC716A80BE}" type="parTrans" cxnId="{5D2C27FE-8C93-4DF9-8E3F-7CF6AF4C89CB}">
      <dgm:prSet/>
      <dgm:spPr/>
      <dgm:t>
        <a:bodyPr/>
        <a:lstStyle/>
        <a:p>
          <a:endParaRPr lang="en-US"/>
        </a:p>
      </dgm:t>
    </dgm:pt>
    <dgm:pt modelId="{6EF7FB4E-2A0B-48D9-8140-F428B66D8B53}" type="sibTrans" cxnId="{5D2C27FE-8C93-4DF9-8E3F-7CF6AF4C89CB}">
      <dgm:prSet/>
      <dgm:spPr/>
      <dgm:t>
        <a:bodyPr/>
        <a:lstStyle/>
        <a:p>
          <a:endParaRPr lang="en-US"/>
        </a:p>
      </dgm:t>
    </dgm:pt>
    <dgm:pt modelId="{A779F72F-5FD6-42FF-BE59-34D681AE804A}">
      <dgm:prSet phldrT="[Text]" custT="1"/>
      <dgm:spPr/>
      <dgm:t>
        <a:bodyPr/>
        <a:lstStyle/>
        <a:p>
          <a:r>
            <a:rPr lang="en-US" sz="900"/>
            <a:t>#4</a:t>
          </a:r>
        </a:p>
        <a:p>
          <a:r>
            <a:rPr lang="en-US" sz="900"/>
            <a:t>Intermediate Reasoning and Writing</a:t>
          </a:r>
        </a:p>
        <a:p>
          <a:r>
            <a:rPr lang="en-US" sz="900"/>
            <a:t>(</a:t>
          </a:r>
          <a:r>
            <a:rPr lang="en-US" sz="900" i="1"/>
            <a:t>in the major</a:t>
          </a:r>
          <a:r>
            <a:rPr lang="en-US" sz="900"/>
            <a:t>)</a:t>
          </a:r>
        </a:p>
      </dgm:t>
    </dgm:pt>
    <dgm:pt modelId="{CDB31B38-80FB-4B93-807E-422643CDE088}" type="sibTrans" cxnId="{56B39A46-FD25-4BFD-91AE-DB23E864E3CD}">
      <dgm:prSet/>
      <dgm:spPr/>
      <dgm:t>
        <a:bodyPr/>
        <a:lstStyle/>
        <a:p>
          <a:endParaRPr lang="en-US"/>
        </a:p>
      </dgm:t>
    </dgm:pt>
    <dgm:pt modelId="{82D461F0-4579-40A8-9D11-B24D6F4D859E}" type="parTrans" cxnId="{56B39A46-FD25-4BFD-91AE-DB23E864E3CD}">
      <dgm:prSet/>
      <dgm:spPr/>
      <dgm:t>
        <a:bodyPr/>
        <a:lstStyle/>
        <a:p>
          <a:endParaRPr lang="en-US"/>
        </a:p>
      </dgm:t>
    </dgm:pt>
    <dgm:pt modelId="{DF214F97-A103-4A8D-8FAD-17598D002B77}" type="pres">
      <dgm:prSet presAssocID="{20C58D93-2DCF-4CD6-B680-70FBF2539511}" presName="Name0" presStyleCnt="0">
        <dgm:presLayoutVars>
          <dgm:dir/>
          <dgm:animLvl val="lvl"/>
          <dgm:resizeHandles val="exact"/>
        </dgm:presLayoutVars>
      </dgm:prSet>
      <dgm:spPr/>
    </dgm:pt>
    <dgm:pt modelId="{AE482FB8-BDFC-44D7-BDF1-F228991C975A}" type="pres">
      <dgm:prSet presAssocID="{336A3F87-2ACC-49DE-BAAB-FC7C982F288E}" presName="Name8" presStyleCnt="0"/>
      <dgm:spPr/>
    </dgm:pt>
    <dgm:pt modelId="{25130779-2B4F-47C4-B137-E3E97D2D3FBE}" type="pres">
      <dgm:prSet presAssocID="{336A3F87-2ACC-49DE-BAAB-FC7C982F288E}" presName="level" presStyleLbl="node1" presStyleIdx="0" presStyleCnt="5" custScaleY="62813">
        <dgm:presLayoutVars>
          <dgm:chMax val="1"/>
          <dgm:bulletEnabled val="1"/>
        </dgm:presLayoutVars>
      </dgm:prSet>
      <dgm:spPr/>
    </dgm:pt>
    <dgm:pt modelId="{BF743BDD-2722-4198-A890-0E5D361C8E2C}" type="pres">
      <dgm:prSet presAssocID="{336A3F87-2ACC-49DE-BAAB-FC7C982F288E}" presName="levelTx" presStyleLbl="revTx" presStyleIdx="0" presStyleCnt="0">
        <dgm:presLayoutVars>
          <dgm:chMax val="1"/>
          <dgm:bulletEnabled val="1"/>
        </dgm:presLayoutVars>
      </dgm:prSet>
      <dgm:spPr/>
    </dgm:pt>
    <dgm:pt modelId="{8651AAA7-4AE4-43AD-85A1-7CDA185D779F}" type="pres">
      <dgm:prSet presAssocID="{A779F72F-5FD6-42FF-BE59-34D681AE804A}" presName="Name8" presStyleCnt="0"/>
      <dgm:spPr/>
    </dgm:pt>
    <dgm:pt modelId="{E7B7E902-556D-4E35-A16D-94BAFE60E2D9}" type="pres">
      <dgm:prSet presAssocID="{A779F72F-5FD6-42FF-BE59-34D681AE804A}" presName="level" presStyleLbl="node1" presStyleIdx="1" presStyleCnt="5" custScaleY="66929">
        <dgm:presLayoutVars>
          <dgm:chMax val="1"/>
          <dgm:bulletEnabled val="1"/>
        </dgm:presLayoutVars>
      </dgm:prSet>
      <dgm:spPr/>
    </dgm:pt>
    <dgm:pt modelId="{F789AE24-3BE6-4CEC-8F30-90A8EC48B064}" type="pres">
      <dgm:prSet presAssocID="{A779F72F-5FD6-42FF-BE59-34D681AE804A}" presName="levelTx" presStyleLbl="revTx" presStyleIdx="0" presStyleCnt="0">
        <dgm:presLayoutVars>
          <dgm:chMax val="1"/>
          <dgm:bulletEnabled val="1"/>
        </dgm:presLayoutVars>
      </dgm:prSet>
      <dgm:spPr/>
    </dgm:pt>
    <dgm:pt modelId="{4341F122-DB90-4A71-A58A-F876C1A26B67}" type="pres">
      <dgm:prSet presAssocID="{9FE8BFDF-E703-4BF9-995E-0FAECBD05B32}" presName="Name8" presStyleCnt="0"/>
      <dgm:spPr/>
    </dgm:pt>
    <dgm:pt modelId="{B7EA8951-4917-4200-98E5-4372E798A7FC}" type="pres">
      <dgm:prSet presAssocID="{9FE8BFDF-E703-4BF9-995E-0FAECBD05B32}" presName="level" presStyleLbl="node1" presStyleIdx="2" presStyleCnt="5" custScaleY="50359">
        <dgm:presLayoutVars>
          <dgm:chMax val="1"/>
          <dgm:bulletEnabled val="1"/>
        </dgm:presLayoutVars>
      </dgm:prSet>
      <dgm:spPr/>
    </dgm:pt>
    <dgm:pt modelId="{5B67F7E3-B6A1-444C-8DE6-3DEFC7FE45ED}" type="pres">
      <dgm:prSet presAssocID="{9FE8BFDF-E703-4BF9-995E-0FAECBD05B32}" presName="levelTx" presStyleLbl="revTx" presStyleIdx="0" presStyleCnt="0">
        <dgm:presLayoutVars>
          <dgm:chMax val="1"/>
          <dgm:bulletEnabled val="1"/>
        </dgm:presLayoutVars>
      </dgm:prSet>
      <dgm:spPr/>
    </dgm:pt>
    <dgm:pt modelId="{4CCDCCC6-F38F-4DF8-B1C7-7473826F9614}" type="pres">
      <dgm:prSet presAssocID="{BA554861-8DBB-4378-9BD3-137545581A8C}" presName="Name8" presStyleCnt="0"/>
      <dgm:spPr/>
    </dgm:pt>
    <dgm:pt modelId="{E504DFFB-023D-40EA-B170-355808286621}" type="pres">
      <dgm:prSet presAssocID="{BA554861-8DBB-4378-9BD3-137545581A8C}" presName="level" presStyleLbl="node1" presStyleIdx="3" presStyleCnt="5" custScaleY="64356">
        <dgm:presLayoutVars>
          <dgm:chMax val="1"/>
          <dgm:bulletEnabled val="1"/>
        </dgm:presLayoutVars>
      </dgm:prSet>
      <dgm:spPr/>
    </dgm:pt>
    <dgm:pt modelId="{053023A0-B0FD-40DC-A0F3-8D035B40338F}" type="pres">
      <dgm:prSet presAssocID="{BA554861-8DBB-4378-9BD3-137545581A8C}" presName="levelTx" presStyleLbl="revTx" presStyleIdx="0" presStyleCnt="0">
        <dgm:presLayoutVars>
          <dgm:chMax val="1"/>
          <dgm:bulletEnabled val="1"/>
        </dgm:presLayoutVars>
      </dgm:prSet>
      <dgm:spPr/>
    </dgm:pt>
    <dgm:pt modelId="{7F2B0D22-1834-44C3-A186-CF64490EF7FE}" type="pres">
      <dgm:prSet presAssocID="{8B19535A-C8B3-494D-91CA-7E02122EDA04}" presName="Name8" presStyleCnt="0"/>
      <dgm:spPr/>
    </dgm:pt>
    <dgm:pt modelId="{6102C4F9-8054-4066-9150-826E9741B7B2}" type="pres">
      <dgm:prSet presAssocID="{8B19535A-C8B3-494D-91CA-7E02122EDA04}" presName="level" presStyleLbl="node1" presStyleIdx="4" presStyleCnt="5">
        <dgm:presLayoutVars>
          <dgm:chMax val="1"/>
          <dgm:bulletEnabled val="1"/>
        </dgm:presLayoutVars>
      </dgm:prSet>
      <dgm:spPr/>
    </dgm:pt>
    <dgm:pt modelId="{21B4EB38-95F1-4F59-9F47-250B1993D34A}" type="pres">
      <dgm:prSet presAssocID="{8B19535A-C8B3-494D-91CA-7E02122EDA04}" presName="levelTx" presStyleLbl="revTx" presStyleIdx="0" presStyleCnt="0">
        <dgm:presLayoutVars>
          <dgm:chMax val="1"/>
          <dgm:bulletEnabled val="1"/>
        </dgm:presLayoutVars>
      </dgm:prSet>
      <dgm:spPr/>
    </dgm:pt>
  </dgm:ptLst>
  <dgm:cxnLst>
    <dgm:cxn modelId="{67BD3F1A-44BC-48F7-A8C0-E7C344FB1725}" srcId="{20C58D93-2DCF-4CD6-B680-70FBF2539511}" destId="{BA554861-8DBB-4378-9BD3-137545581A8C}" srcOrd="3" destOrd="0" parTransId="{AD1FC165-AE4D-4BFE-84E8-9172EB67B191}" sibTransId="{FC1ABCC8-B047-4BE7-BA51-13DB52838977}"/>
    <dgm:cxn modelId="{56B39A46-FD25-4BFD-91AE-DB23E864E3CD}" srcId="{20C58D93-2DCF-4CD6-B680-70FBF2539511}" destId="{A779F72F-5FD6-42FF-BE59-34D681AE804A}" srcOrd="1" destOrd="0" parTransId="{82D461F0-4579-40A8-9D11-B24D6F4D859E}" sibTransId="{CDB31B38-80FB-4B93-807E-422643CDE088}"/>
    <dgm:cxn modelId="{6B66752B-69E1-4944-BCC0-B5180F95C07F}" type="presOf" srcId="{336A3F87-2ACC-49DE-BAAB-FC7C982F288E}" destId="{BF743BDD-2722-4198-A890-0E5D361C8E2C}" srcOrd="1" destOrd="0" presId="urn:microsoft.com/office/officeart/2005/8/layout/pyramid3"/>
    <dgm:cxn modelId="{DC027841-270D-9842-BBBD-41E9FF51702F}" type="presOf" srcId="{BA554861-8DBB-4378-9BD3-137545581A8C}" destId="{E504DFFB-023D-40EA-B170-355808286621}" srcOrd="0" destOrd="0" presId="urn:microsoft.com/office/officeart/2005/8/layout/pyramid3"/>
    <dgm:cxn modelId="{1A6F3001-7062-2144-ACA8-E8DDD1D867B1}" type="presOf" srcId="{8B19535A-C8B3-494D-91CA-7E02122EDA04}" destId="{6102C4F9-8054-4066-9150-826E9741B7B2}" srcOrd="0" destOrd="0" presId="urn:microsoft.com/office/officeart/2005/8/layout/pyramid3"/>
    <dgm:cxn modelId="{2695D18D-FC3B-2C46-9217-71B324B9F6B8}" type="presOf" srcId="{8B19535A-C8B3-494D-91CA-7E02122EDA04}" destId="{21B4EB38-95F1-4F59-9F47-250B1993D34A}" srcOrd="1" destOrd="0" presId="urn:microsoft.com/office/officeart/2005/8/layout/pyramid3"/>
    <dgm:cxn modelId="{0D0C99D3-867F-7540-979D-EB92757A3DF5}" type="presOf" srcId="{BA554861-8DBB-4378-9BD3-137545581A8C}" destId="{053023A0-B0FD-40DC-A0F3-8D035B40338F}" srcOrd="1" destOrd="0" presId="urn:microsoft.com/office/officeart/2005/8/layout/pyramid3"/>
    <dgm:cxn modelId="{79C9B39D-34FE-414E-8246-FDD4A3008459}" srcId="{20C58D93-2DCF-4CD6-B680-70FBF2539511}" destId="{8B19535A-C8B3-494D-91CA-7E02122EDA04}" srcOrd="4" destOrd="0" parTransId="{DDEE411C-E478-4C4E-A173-1D80AA5E81D9}" sibTransId="{3974B2FF-7C1F-4C80-999E-14A6EF150708}"/>
    <dgm:cxn modelId="{E9B43ED7-6E07-46A8-8044-32AD5301746C}" srcId="{20C58D93-2DCF-4CD6-B680-70FBF2539511}" destId="{336A3F87-2ACC-49DE-BAAB-FC7C982F288E}" srcOrd="0" destOrd="0" parTransId="{1348814E-EE16-41F8-9328-2023E244F402}" sibTransId="{B493224F-413C-4C84-85EC-149D3969AC80}"/>
    <dgm:cxn modelId="{E6B6AF19-A7B4-2F4F-B734-287637274975}" type="presOf" srcId="{A779F72F-5FD6-42FF-BE59-34D681AE804A}" destId="{E7B7E902-556D-4E35-A16D-94BAFE60E2D9}" srcOrd="0" destOrd="0" presId="urn:microsoft.com/office/officeart/2005/8/layout/pyramid3"/>
    <dgm:cxn modelId="{78C7894C-A4DD-7C41-B5B9-E3EC174DA419}" type="presOf" srcId="{9FE8BFDF-E703-4BF9-995E-0FAECBD05B32}" destId="{B7EA8951-4917-4200-98E5-4372E798A7FC}" srcOrd="0" destOrd="0" presId="urn:microsoft.com/office/officeart/2005/8/layout/pyramid3"/>
    <dgm:cxn modelId="{E2F0F753-E112-A344-BFB7-C6DD9A7AE0E8}" type="presOf" srcId="{A779F72F-5FD6-42FF-BE59-34D681AE804A}" destId="{F789AE24-3BE6-4CEC-8F30-90A8EC48B064}" srcOrd="1" destOrd="0" presId="urn:microsoft.com/office/officeart/2005/8/layout/pyramid3"/>
    <dgm:cxn modelId="{EC19FB2E-8AFC-914E-8F1C-70812C33068E}" type="presOf" srcId="{9FE8BFDF-E703-4BF9-995E-0FAECBD05B32}" destId="{5B67F7E3-B6A1-444C-8DE6-3DEFC7FE45ED}" srcOrd="1" destOrd="0" presId="urn:microsoft.com/office/officeart/2005/8/layout/pyramid3"/>
    <dgm:cxn modelId="{9E4AA989-62FD-7542-BDE5-66841F44A7F6}" type="presOf" srcId="{20C58D93-2DCF-4CD6-B680-70FBF2539511}" destId="{DF214F97-A103-4A8D-8FAD-17598D002B77}" srcOrd="0" destOrd="0" presId="urn:microsoft.com/office/officeart/2005/8/layout/pyramid3"/>
    <dgm:cxn modelId="{CFBDFA93-A13D-214A-B818-3E2A1EAEE0F8}" type="presOf" srcId="{336A3F87-2ACC-49DE-BAAB-FC7C982F288E}" destId="{25130779-2B4F-47C4-B137-E3E97D2D3FBE}" srcOrd="0" destOrd="0" presId="urn:microsoft.com/office/officeart/2005/8/layout/pyramid3"/>
    <dgm:cxn modelId="{5D2C27FE-8C93-4DF9-8E3F-7CF6AF4C89CB}" srcId="{20C58D93-2DCF-4CD6-B680-70FBF2539511}" destId="{9FE8BFDF-E703-4BF9-995E-0FAECBD05B32}" srcOrd="2" destOrd="0" parTransId="{0A081189-C980-4297-87FC-71CC716A80BE}" sibTransId="{6EF7FB4E-2A0B-48D9-8140-F428B66D8B53}"/>
    <dgm:cxn modelId="{380FCB17-77AA-0E48-AF9C-3A993E05C0BA}" type="presParOf" srcId="{DF214F97-A103-4A8D-8FAD-17598D002B77}" destId="{AE482FB8-BDFC-44D7-BDF1-F228991C975A}" srcOrd="0" destOrd="0" presId="urn:microsoft.com/office/officeart/2005/8/layout/pyramid3"/>
    <dgm:cxn modelId="{D75F86C8-E3B2-5647-BB47-D295D9D7B7D0}" type="presParOf" srcId="{AE482FB8-BDFC-44D7-BDF1-F228991C975A}" destId="{25130779-2B4F-47C4-B137-E3E97D2D3FBE}" srcOrd="0" destOrd="0" presId="urn:microsoft.com/office/officeart/2005/8/layout/pyramid3"/>
    <dgm:cxn modelId="{E1109B99-5639-294F-84DC-4C8A41D13BCF}" type="presParOf" srcId="{AE482FB8-BDFC-44D7-BDF1-F228991C975A}" destId="{BF743BDD-2722-4198-A890-0E5D361C8E2C}" srcOrd="1" destOrd="0" presId="urn:microsoft.com/office/officeart/2005/8/layout/pyramid3"/>
    <dgm:cxn modelId="{5AEACD88-D34C-1F42-BA8C-4EFB04A75950}" type="presParOf" srcId="{DF214F97-A103-4A8D-8FAD-17598D002B77}" destId="{8651AAA7-4AE4-43AD-85A1-7CDA185D779F}" srcOrd="1" destOrd="0" presId="urn:microsoft.com/office/officeart/2005/8/layout/pyramid3"/>
    <dgm:cxn modelId="{5DFBF79D-5B23-594B-8929-7939B02F74FE}" type="presParOf" srcId="{8651AAA7-4AE4-43AD-85A1-7CDA185D779F}" destId="{E7B7E902-556D-4E35-A16D-94BAFE60E2D9}" srcOrd="0" destOrd="0" presId="urn:microsoft.com/office/officeart/2005/8/layout/pyramid3"/>
    <dgm:cxn modelId="{B0804252-471B-5B41-A227-F4D816AF90C3}" type="presParOf" srcId="{8651AAA7-4AE4-43AD-85A1-7CDA185D779F}" destId="{F789AE24-3BE6-4CEC-8F30-90A8EC48B064}" srcOrd="1" destOrd="0" presId="urn:microsoft.com/office/officeart/2005/8/layout/pyramid3"/>
    <dgm:cxn modelId="{CDF20753-A90F-6948-AC66-6C7E96B6E5EB}" type="presParOf" srcId="{DF214F97-A103-4A8D-8FAD-17598D002B77}" destId="{4341F122-DB90-4A71-A58A-F876C1A26B67}" srcOrd="2" destOrd="0" presId="urn:microsoft.com/office/officeart/2005/8/layout/pyramid3"/>
    <dgm:cxn modelId="{665520B1-7E4F-AE4F-8854-44306FDCEF83}" type="presParOf" srcId="{4341F122-DB90-4A71-A58A-F876C1A26B67}" destId="{B7EA8951-4917-4200-98E5-4372E798A7FC}" srcOrd="0" destOrd="0" presId="urn:microsoft.com/office/officeart/2005/8/layout/pyramid3"/>
    <dgm:cxn modelId="{0E093240-763A-1142-8E42-87BB96F07518}" type="presParOf" srcId="{4341F122-DB90-4A71-A58A-F876C1A26B67}" destId="{5B67F7E3-B6A1-444C-8DE6-3DEFC7FE45ED}" srcOrd="1" destOrd="0" presId="urn:microsoft.com/office/officeart/2005/8/layout/pyramid3"/>
    <dgm:cxn modelId="{7B4E2BC7-8DC3-714B-BD2C-8783C3EF15AA}" type="presParOf" srcId="{DF214F97-A103-4A8D-8FAD-17598D002B77}" destId="{4CCDCCC6-F38F-4DF8-B1C7-7473826F9614}" srcOrd="3" destOrd="0" presId="urn:microsoft.com/office/officeart/2005/8/layout/pyramid3"/>
    <dgm:cxn modelId="{F7074FF0-7DF7-B04D-867C-FDDE01FA4738}" type="presParOf" srcId="{4CCDCCC6-F38F-4DF8-B1C7-7473826F9614}" destId="{E504DFFB-023D-40EA-B170-355808286621}" srcOrd="0" destOrd="0" presId="urn:microsoft.com/office/officeart/2005/8/layout/pyramid3"/>
    <dgm:cxn modelId="{540901AC-7D81-7B48-9080-EA3528FE29E8}" type="presParOf" srcId="{4CCDCCC6-F38F-4DF8-B1C7-7473826F9614}" destId="{053023A0-B0FD-40DC-A0F3-8D035B40338F}" srcOrd="1" destOrd="0" presId="urn:microsoft.com/office/officeart/2005/8/layout/pyramid3"/>
    <dgm:cxn modelId="{32767D86-3B25-3F47-9673-46C0A6100176}" type="presParOf" srcId="{DF214F97-A103-4A8D-8FAD-17598D002B77}" destId="{7F2B0D22-1834-44C3-A186-CF64490EF7FE}" srcOrd="4" destOrd="0" presId="urn:microsoft.com/office/officeart/2005/8/layout/pyramid3"/>
    <dgm:cxn modelId="{FEFA9364-587A-0A4E-AC41-C33F386D1E1C}" type="presParOf" srcId="{7F2B0D22-1834-44C3-A186-CF64490EF7FE}" destId="{6102C4F9-8054-4066-9150-826E9741B7B2}" srcOrd="0" destOrd="0" presId="urn:microsoft.com/office/officeart/2005/8/layout/pyramid3"/>
    <dgm:cxn modelId="{93B04780-3806-4449-82A6-D056F9604BBC}" type="presParOf" srcId="{7F2B0D22-1834-44C3-A186-CF64490EF7FE}" destId="{21B4EB38-95F1-4F59-9F47-250B1993D34A}"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130779-2B4F-47C4-B137-E3E97D2D3FBE}">
      <dsp:nvSpPr>
        <dsp:cNvPr id="0" name=""/>
        <dsp:cNvSpPr/>
      </dsp:nvSpPr>
      <dsp:spPr>
        <a:xfrm rot="10800000">
          <a:off x="0" y="0"/>
          <a:ext cx="4472940" cy="797668"/>
        </a:xfrm>
        <a:prstGeom prst="trapezoid">
          <a:avLst>
            <a:gd name="adj" fmla="val 51128"/>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#5</a:t>
          </a:r>
        </a:p>
        <a:p>
          <a:pPr marL="0" lvl="0" indent="0" algn="ctr" defTabSz="400050">
            <a:lnSpc>
              <a:spcPct val="90000"/>
            </a:lnSpc>
            <a:spcBef>
              <a:spcPct val="0"/>
            </a:spcBef>
            <a:spcAft>
              <a:spcPct val="35000"/>
            </a:spcAft>
            <a:buNone/>
          </a:pPr>
          <a:r>
            <a:rPr lang="en-US" sz="900" kern="1200"/>
            <a:t>Capstone Writing and Presenting (</a:t>
          </a:r>
          <a:r>
            <a:rPr lang="en-US" sz="900" i="1" kern="1200"/>
            <a:t>in the major</a:t>
          </a:r>
          <a:r>
            <a:rPr lang="en-US" sz="900" kern="1200"/>
            <a:t>)</a:t>
          </a:r>
        </a:p>
      </dsp:txBody>
      <dsp:txXfrm rot="-10800000">
        <a:off x="782764" y="0"/>
        <a:ext cx="2907411" cy="797668"/>
      </dsp:txXfrm>
    </dsp:sp>
    <dsp:sp modelId="{E7B7E902-556D-4E35-A16D-94BAFE60E2D9}">
      <dsp:nvSpPr>
        <dsp:cNvPr id="0" name=""/>
        <dsp:cNvSpPr/>
      </dsp:nvSpPr>
      <dsp:spPr>
        <a:xfrm rot="10800000">
          <a:off x="407828" y="797668"/>
          <a:ext cx="3657282" cy="849937"/>
        </a:xfrm>
        <a:prstGeom prst="trapezoid">
          <a:avLst>
            <a:gd name="adj" fmla="val 51128"/>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#4</a:t>
          </a:r>
        </a:p>
        <a:p>
          <a:pPr marL="0" lvl="0" indent="0" algn="ctr" defTabSz="400050">
            <a:lnSpc>
              <a:spcPct val="90000"/>
            </a:lnSpc>
            <a:spcBef>
              <a:spcPct val="0"/>
            </a:spcBef>
            <a:spcAft>
              <a:spcPct val="35000"/>
            </a:spcAft>
            <a:buNone/>
          </a:pPr>
          <a:r>
            <a:rPr lang="en-US" sz="900" kern="1200"/>
            <a:t>Intermediate Reasoning and Writing</a:t>
          </a:r>
        </a:p>
        <a:p>
          <a:pPr marL="0" lvl="0" indent="0" algn="ctr" defTabSz="400050">
            <a:lnSpc>
              <a:spcPct val="90000"/>
            </a:lnSpc>
            <a:spcBef>
              <a:spcPct val="0"/>
            </a:spcBef>
            <a:spcAft>
              <a:spcPct val="35000"/>
            </a:spcAft>
            <a:buNone/>
          </a:pPr>
          <a:r>
            <a:rPr lang="en-US" sz="900" kern="1200"/>
            <a:t>(</a:t>
          </a:r>
          <a:r>
            <a:rPr lang="en-US" sz="900" i="1" kern="1200"/>
            <a:t>in the major</a:t>
          </a:r>
          <a:r>
            <a:rPr lang="en-US" sz="900" kern="1200"/>
            <a:t>)</a:t>
          </a:r>
        </a:p>
      </dsp:txBody>
      <dsp:txXfrm rot="-10800000">
        <a:off x="1047853" y="797668"/>
        <a:ext cx="2377233" cy="849937"/>
      </dsp:txXfrm>
    </dsp:sp>
    <dsp:sp modelId="{B7EA8951-4917-4200-98E5-4372E798A7FC}">
      <dsp:nvSpPr>
        <dsp:cNvPr id="0" name=""/>
        <dsp:cNvSpPr/>
      </dsp:nvSpPr>
      <dsp:spPr>
        <a:xfrm rot="10800000">
          <a:off x="842381" y="1647605"/>
          <a:ext cx="2788177" cy="639513"/>
        </a:xfrm>
        <a:prstGeom prst="trapezoid">
          <a:avLst>
            <a:gd name="adj" fmla="val 51128"/>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#3 Public Speaking</a:t>
          </a:r>
        </a:p>
      </dsp:txBody>
      <dsp:txXfrm rot="-10800000">
        <a:off x="1330312" y="1647605"/>
        <a:ext cx="1812315" cy="639513"/>
      </dsp:txXfrm>
    </dsp:sp>
    <dsp:sp modelId="{E504DFFB-023D-40EA-B170-355808286621}">
      <dsp:nvSpPr>
        <dsp:cNvPr id="0" name=""/>
        <dsp:cNvSpPr/>
      </dsp:nvSpPr>
      <dsp:spPr>
        <a:xfrm rot="10800000">
          <a:off x="1169349" y="2287119"/>
          <a:ext cx="2134241" cy="817262"/>
        </a:xfrm>
        <a:prstGeom prst="trapezoid">
          <a:avLst>
            <a:gd name="adj" fmla="val 51128"/>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#2</a:t>
          </a:r>
        </a:p>
        <a:p>
          <a:pPr marL="0" lvl="0" indent="0" algn="ctr" defTabSz="400050">
            <a:lnSpc>
              <a:spcPct val="90000"/>
            </a:lnSpc>
            <a:spcBef>
              <a:spcPct val="0"/>
            </a:spcBef>
            <a:spcAft>
              <a:spcPct val="35000"/>
            </a:spcAft>
            <a:buNone/>
          </a:pPr>
          <a:r>
            <a:rPr lang="en-US" sz="900" kern="1200"/>
            <a:t>Eng Comp 2: Evaluative Writing</a:t>
          </a:r>
        </a:p>
      </dsp:txBody>
      <dsp:txXfrm rot="-10800000">
        <a:off x="1542841" y="2287119"/>
        <a:ext cx="1387257" cy="817262"/>
      </dsp:txXfrm>
    </dsp:sp>
    <dsp:sp modelId="{6102C4F9-8054-4066-9150-826E9741B7B2}">
      <dsp:nvSpPr>
        <dsp:cNvPr id="0" name=""/>
        <dsp:cNvSpPr/>
      </dsp:nvSpPr>
      <dsp:spPr>
        <a:xfrm rot="10800000">
          <a:off x="1587195" y="3104382"/>
          <a:ext cx="1298548" cy="1269909"/>
        </a:xfrm>
        <a:prstGeom prst="trapezoid">
          <a:avLst>
            <a:gd name="adj" fmla="val 51128"/>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#1</a:t>
          </a:r>
        </a:p>
        <a:p>
          <a:pPr marL="0" lvl="0" indent="0" algn="ctr" defTabSz="400050">
            <a:lnSpc>
              <a:spcPct val="90000"/>
            </a:lnSpc>
            <a:spcBef>
              <a:spcPct val="0"/>
            </a:spcBef>
            <a:spcAft>
              <a:spcPct val="35000"/>
            </a:spcAft>
            <a:buNone/>
          </a:pPr>
          <a:r>
            <a:rPr lang="en-US" sz="900" kern="1200"/>
            <a:t>Eng Comp 1: Expository Writing</a:t>
          </a:r>
        </a:p>
      </dsp:txBody>
      <dsp:txXfrm rot="-10800000">
        <a:off x="1587195" y="3104382"/>
        <a:ext cx="1298548" cy="12699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FCA531978B4CF49E25B98D8D21B03F"/>
        <w:category>
          <w:name w:val="General"/>
          <w:gallery w:val="placeholder"/>
        </w:category>
        <w:types>
          <w:type w:val="bbPlcHdr"/>
        </w:types>
        <w:behaviors>
          <w:behavior w:val="content"/>
        </w:behaviors>
        <w:guid w:val="{A94FC9CA-4259-4719-B19B-B5AB57868C2F}"/>
      </w:docPartPr>
      <w:docPartBody>
        <w:p w:rsidR="000F3A42" w:rsidRDefault="00636450" w:rsidP="00636450">
          <w:pPr>
            <w:pStyle w:val="66FCA531978B4CF49E25B98D8D21B03F"/>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50"/>
    <w:rsid w:val="0003173F"/>
    <w:rsid w:val="000F3A42"/>
    <w:rsid w:val="001D49BA"/>
    <w:rsid w:val="003E3EB1"/>
    <w:rsid w:val="00412CFA"/>
    <w:rsid w:val="0041426F"/>
    <w:rsid w:val="00433CE2"/>
    <w:rsid w:val="00445496"/>
    <w:rsid w:val="004C0215"/>
    <w:rsid w:val="00580536"/>
    <w:rsid w:val="005B7236"/>
    <w:rsid w:val="005D12CC"/>
    <w:rsid w:val="00636450"/>
    <w:rsid w:val="006A08C5"/>
    <w:rsid w:val="00704CE1"/>
    <w:rsid w:val="00706810"/>
    <w:rsid w:val="00712B80"/>
    <w:rsid w:val="00792847"/>
    <w:rsid w:val="00943E5F"/>
    <w:rsid w:val="00972AA5"/>
    <w:rsid w:val="00BF1855"/>
    <w:rsid w:val="00D111A9"/>
    <w:rsid w:val="00D43E5D"/>
    <w:rsid w:val="00E47C3D"/>
    <w:rsid w:val="00E516D2"/>
    <w:rsid w:val="00EE158D"/>
    <w:rsid w:val="00F50D38"/>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CA531978B4CF49E25B98D8D21B03F">
    <w:name w:val="66FCA531978B4CF49E25B98D8D21B03F"/>
    <w:rsid w:val="00636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B6B131-2777-4862-8D71-541584B7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Shala Mills</cp:lastModifiedBy>
  <cp:revision>2</cp:revision>
  <dcterms:created xsi:type="dcterms:W3CDTF">2017-05-03T15:42:00Z</dcterms:created>
  <dcterms:modified xsi:type="dcterms:W3CDTF">2017-05-03T15:42:00Z</dcterms:modified>
</cp:coreProperties>
</file>